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08799" w14:textId="53ADD64A" w:rsidR="00A1553F" w:rsidRDefault="00BE017A" w:rsidP="00D56C11">
      <w:pPr>
        <w:tabs>
          <w:tab w:val="left" w:pos="1410"/>
        </w:tabs>
        <w:spacing w:after="0" w:line="240" w:lineRule="auto"/>
        <w:jc w:val="center"/>
        <w:rPr>
          <w:rFonts w:cstheme="minorHAnsi"/>
          <w:b/>
          <w:sz w:val="28"/>
          <w:szCs w:val="28"/>
        </w:rPr>
      </w:pPr>
      <w:r>
        <w:rPr>
          <w:b/>
          <w:sz w:val="28"/>
        </w:rPr>
        <w:t xml:space="preserve">CALL FOR EXPRESSION OF INTEREST </w:t>
      </w:r>
    </w:p>
    <w:p w14:paraId="68E5D16C" w14:textId="77777777" w:rsidR="00BE017A" w:rsidRPr="000B7F4F" w:rsidRDefault="00BE017A" w:rsidP="00D56C11">
      <w:pPr>
        <w:tabs>
          <w:tab w:val="left" w:pos="1410"/>
        </w:tabs>
        <w:spacing w:after="0" w:line="240" w:lineRule="auto"/>
        <w:jc w:val="center"/>
        <w:rPr>
          <w:rFonts w:cstheme="minorHAnsi"/>
          <w:b/>
          <w:sz w:val="28"/>
          <w:szCs w:val="28"/>
        </w:rPr>
      </w:pPr>
    </w:p>
    <w:p w14:paraId="05D26807" w14:textId="65D14905" w:rsidR="002D4A8B" w:rsidRDefault="00C20FF3" w:rsidP="00D71249">
      <w:pPr>
        <w:jc w:val="center"/>
        <w:rPr>
          <w:rFonts w:eastAsia="Times New Roman" w:cs="Calibri"/>
          <w:sz w:val="24"/>
          <w:szCs w:val="24"/>
        </w:rPr>
      </w:pPr>
      <w:bookmarkStart w:id="0" w:name="_Hlk70943514"/>
      <w:r>
        <w:t>Of an</w:t>
      </w:r>
      <w:r>
        <w:rPr>
          <w:sz w:val="24"/>
        </w:rPr>
        <w:t xml:space="preserve"> </w:t>
      </w:r>
      <w:bookmarkStart w:id="1" w:name="_Hlk78307590"/>
      <w:bookmarkStart w:id="2" w:name="_Hlk143798354"/>
      <w:r>
        <w:rPr>
          <w:sz w:val="24"/>
        </w:rPr>
        <w:t xml:space="preserve">international training </w:t>
      </w:r>
      <w:bookmarkStart w:id="3" w:name="_Hlk75928403"/>
      <w:r w:rsidR="00D71249">
        <w:rPr>
          <w:sz w:val="24"/>
        </w:rPr>
        <w:t xml:space="preserve">firm </w:t>
      </w:r>
      <w:r>
        <w:rPr>
          <w:sz w:val="24"/>
        </w:rPr>
        <w:t>to implement the 2026 ALSF’s training plan</w:t>
      </w:r>
    </w:p>
    <w:bookmarkEnd w:id="0"/>
    <w:bookmarkEnd w:id="1"/>
    <w:bookmarkEnd w:id="2"/>
    <w:bookmarkEnd w:id="3"/>
    <w:p w14:paraId="6FCBAC2C" w14:textId="3A8C5DF4" w:rsidR="00D56C11" w:rsidRPr="00453FB9" w:rsidRDefault="00D56C11" w:rsidP="00E13D44">
      <w:pPr>
        <w:spacing w:after="0" w:line="240" w:lineRule="auto"/>
        <w:rPr>
          <w:rFonts w:eastAsia="Times New Roman" w:cstheme="minorHAnsi"/>
          <w:b/>
        </w:rPr>
      </w:pPr>
      <w:r>
        <w:rPr>
          <w:b/>
        </w:rPr>
        <w:t xml:space="preserve">File reference number: </w:t>
      </w:r>
      <w:bookmarkStart w:id="4" w:name="_Hlk78308979"/>
      <w:r>
        <w:rPr>
          <w:b/>
        </w:rPr>
        <w:t xml:space="preserve"> </w:t>
      </w:r>
      <w:r>
        <w:rPr>
          <w:b/>
          <w:color w:val="FF0000"/>
        </w:rPr>
        <w:t>ALSF/CAD/HR/REI/2026</w:t>
      </w:r>
    </w:p>
    <w:bookmarkEnd w:id="4"/>
    <w:p w14:paraId="52FE834E" w14:textId="7413EB8C" w:rsidR="003F640F" w:rsidRPr="00453FB9" w:rsidRDefault="00D56C11" w:rsidP="00C51406">
      <w:pPr>
        <w:spacing w:after="0" w:line="240" w:lineRule="auto"/>
        <w:ind w:left="6480" w:firstLine="720"/>
        <w:jc w:val="center"/>
        <w:rPr>
          <w:rFonts w:eastAsia="Times New Roman" w:cstheme="minorHAnsi"/>
        </w:rPr>
      </w:pPr>
      <w:r>
        <w:t xml:space="preserve">Date: </w:t>
      </w:r>
      <w:r w:rsidR="00FF2A7C">
        <w:t>24</w:t>
      </w:r>
      <w:r>
        <w:t>/04/2026</w:t>
      </w:r>
    </w:p>
    <w:p w14:paraId="09001F3B" w14:textId="77777777" w:rsidR="009E2B22" w:rsidRPr="00453FB9" w:rsidRDefault="00DA6EEB" w:rsidP="009E2B22">
      <w:pPr>
        <w:tabs>
          <w:tab w:val="left" w:pos="1410"/>
        </w:tabs>
        <w:rPr>
          <w:rFonts w:cstheme="minorHAnsi"/>
          <w:b/>
        </w:rPr>
      </w:pPr>
      <w:r>
        <w:rPr>
          <w:b/>
          <w:noProof/>
        </w:rPr>
        <mc:AlternateContent>
          <mc:Choice Requires="wps">
            <w:drawing>
              <wp:anchor distT="0" distB="0" distL="114300" distR="114300" simplePos="0" relativeHeight="251658240" behindDoc="0" locked="0" layoutInCell="1" allowOverlap="1" wp14:anchorId="04660D39" wp14:editId="5A15EC2B">
                <wp:simplePos x="0" y="0"/>
                <wp:positionH relativeFrom="column">
                  <wp:posOffset>-9525</wp:posOffset>
                </wp:positionH>
                <wp:positionV relativeFrom="paragraph">
                  <wp:posOffset>86995</wp:posOffset>
                </wp:positionV>
                <wp:extent cx="6638925" cy="0"/>
                <wp:effectExtent l="28575" t="30480" r="28575" b="3619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0"/>
                        </a:xfrm>
                        <a:prstGeom prst="straightConnector1">
                          <a:avLst/>
                        </a:prstGeom>
                        <a:noFill/>
                        <a:ln w="571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35A099" id="_x0000_t32" coordsize="21600,21600" o:spt="32" o:oned="t" path="m,l21600,21600e" filled="f">
                <v:path arrowok="t" fillok="f" o:connecttype="none"/>
                <o:lock v:ext="edit" shapetype="t"/>
              </v:shapetype>
              <v:shape id="AutoShape 3" o:spid="_x0000_s1026" type="#_x0000_t32" style="position:absolute;margin-left:-.75pt;margin-top:6.85pt;width:522.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" strokecolor="blue" strokeweight="4.5pt"/>
            </w:pict>
          </mc:Fallback>
        </mc:AlternateContent>
      </w:r>
    </w:p>
    <w:p w14:paraId="64BAD061" w14:textId="7ADA84E9" w:rsidR="0065710B" w:rsidRPr="00453FB9" w:rsidRDefault="009630B9" w:rsidP="00BA4E23">
      <w:pPr>
        <w:tabs>
          <w:tab w:val="left" w:pos="1410"/>
        </w:tabs>
        <w:rPr>
          <w:rFonts w:cstheme="minorHAnsi"/>
        </w:rPr>
      </w:pPr>
      <w:r>
        <w:rPr>
          <w:b/>
        </w:rPr>
        <w:t xml:space="preserve">Country: </w:t>
      </w:r>
      <w:r>
        <w:rPr>
          <w:sz w:val="24"/>
        </w:rPr>
        <w:t>Côte d’Ivoire, Abidjan</w:t>
      </w:r>
    </w:p>
    <w:p w14:paraId="6DD9110C" w14:textId="28EB28D9" w:rsidR="008800F4" w:rsidRPr="00453FB9" w:rsidRDefault="009630B9" w:rsidP="006D678C">
      <w:pPr>
        <w:spacing w:after="0" w:line="240" w:lineRule="auto"/>
        <w:jc w:val="both"/>
        <w:rPr>
          <w:rFonts w:eastAsia="Times New Roman" w:cs="Calibri"/>
        </w:rPr>
      </w:pPr>
      <w:r>
        <w:rPr>
          <w:b/>
        </w:rPr>
        <w:t xml:space="preserve">Job description: </w:t>
      </w:r>
      <w:bookmarkStart w:id="5" w:name="_Hlk70757598"/>
      <w:r>
        <w:t xml:space="preserve">International training </w:t>
      </w:r>
      <w:r w:rsidR="00D71249">
        <w:t>firm</w:t>
      </w:r>
      <w:r>
        <w:t xml:space="preserve"> to implement the 2026 ALSF’s training plan.</w:t>
      </w:r>
      <w:r>
        <w:rPr>
          <w:sz w:val="24"/>
        </w:rPr>
        <w:t xml:space="preserve"> </w:t>
      </w:r>
      <w:bookmarkEnd w:id="5"/>
    </w:p>
    <w:p w14:paraId="3B6FE435" w14:textId="7836ACF7" w:rsidR="008800F4" w:rsidRPr="000B7F4F" w:rsidRDefault="008800F4" w:rsidP="007255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b/>
          <w:bCs/>
          <w:sz w:val="24"/>
          <w:szCs w:val="24"/>
          <w:lang w:eastAsia="fr-FR"/>
        </w:rPr>
      </w:pPr>
    </w:p>
    <w:p w14:paraId="1EA14AA7" w14:textId="337714C5" w:rsidR="00AD724D" w:rsidRDefault="00154511" w:rsidP="007255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FF0000"/>
          <w:sz w:val="24"/>
          <w:szCs w:val="24"/>
        </w:rPr>
      </w:pPr>
      <w:r>
        <w:rPr>
          <w:sz w:val="24"/>
        </w:rPr>
        <w:t xml:space="preserve">Number of staff to be trained: </w:t>
      </w:r>
      <w:r>
        <w:rPr>
          <w:color w:val="FF0000"/>
          <w:sz w:val="24"/>
        </w:rPr>
        <w:t>26 employees to be trained, with one training module per employee.</w:t>
      </w:r>
    </w:p>
    <w:p w14:paraId="7566F947" w14:textId="77777777" w:rsidR="00154511" w:rsidRPr="000B7F4F" w:rsidRDefault="00154511" w:rsidP="00D56C11">
      <w:pPr>
        <w:tabs>
          <w:tab w:val="left" w:pos="1410"/>
        </w:tabs>
        <w:spacing w:after="0" w:line="240" w:lineRule="auto"/>
        <w:ind w:left="3600" w:hanging="3600"/>
        <w:jc w:val="both"/>
        <w:rPr>
          <w:rFonts w:cstheme="minorHAnsi"/>
          <w:b/>
        </w:rPr>
      </w:pPr>
    </w:p>
    <w:p w14:paraId="4E929FFE" w14:textId="608AD31D" w:rsidR="00D56C11" w:rsidRPr="00453FB9" w:rsidRDefault="00D56C11" w:rsidP="00D56C11">
      <w:pPr>
        <w:tabs>
          <w:tab w:val="left" w:pos="1410"/>
        </w:tabs>
        <w:spacing w:after="0" w:line="240" w:lineRule="auto"/>
        <w:ind w:left="3600" w:hanging="3600"/>
        <w:jc w:val="both"/>
        <w:rPr>
          <w:rFonts w:cstheme="minorHAnsi"/>
        </w:rPr>
      </w:pPr>
      <w:r>
        <w:rPr>
          <w:b/>
        </w:rPr>
        <w:t>Job level and experience:</w:t>
      </w:r>
      <w:r>
        <w:t xml:space="preserve"> International </w:t>
      </w:r>
      <w:r w:rsidR="00D71249">
        <w:t>firm</w:t>
      </w:r>
      <w:r>
        <w:t xml:space="preserve"> specialising in training</w:t>
      </w:r>
    </w:p>
    <w:p w14:paraId="1555EFAB" w14:textId="6ADD1E49" w:rsidR="008C2108" w:rsidRDefault="008C2108" w:rsidP="008C2108">
      <w:pPr>
        <w:tabs>
          <w:tab w:val="left" w:pos="1410"/>
        </w:tabs>
        <w:spacing w:after="0" w:line="240" w:lineRule="auto"/>
        <w:ind w:left="3600" w:hanging="3600"/>
        <w:jc w:val="both"/>
        <w:rPr>
          <w:rFonts w:ascii="Calibri" w:hAnsi="Calibri" w:cstheme="minorHAnsi"/>
          <w:bCs/>
          <w:color w:val="000000" w:themeColor="text1"/>
        </w:rPr>
      </w:pPr>
      <w:r>
        <w:rPr>
          <w:rFonts w:ascii="Calibri" w:hAnsi="Calibri"/>
          <w:b/>
          <w:color w:val="000000" w:themeColor="text1"/>
        </w:rPr>
        <w:t xml:space="preserve">Location: </w:t>
      </w:r>
      <w:r>
        <w:rPr>
          <w:rFonts w:ascii="Calibri" w:hAnsi="Calibri"/>
          <w:color w:val="000000" w:themeColor="text1"/>
        </w:rPr>
        <w:t>Abidjan.</w:t>
      </w:r>
    </w:p>
    <w:p w14:paraId="53B0D980" w14:textId="25B517BB" w:rsidR="00D56C11" w:rsidRPr="00B76D27" w:rsidRDefault="009630B9" w:rsidP="00D56C11">
      <w:pPr>
        <w:tabs>
          <w:tab w:val="left" w:pos="1410"/>
        </w:tabs>
        <w:rPr>
          <w:rFonts w:cstheme="minorHAnsi"/>
          <w:color w:val="000000" w:themeColor="text1"/>
        </w:rPr>
      </w:pPr>
      <w:r>
        <w:rPr>
          <w:b/>
          <w:color w:val="000000" w:themeColor="text1"/>
        </w:rPr>
        <w:t xml:space="preserve">Duration of the assignment: </w:t>
      </w:r>
      <w:bookmarkStart w:id="6" w:name="_Hlk49262276"/>
      <w:r>
        <w:rPr>
          <w:color w:val="000000" w:themeColor="text1"/>
        </w:rPr>
        <w:t>6 months</w:t>
      </w:r>
      <w:bookmarkEnd w:id="6"/>
      <w:r>
        <w:rPr>
          <w:color w:val="000000" w:themeColor="text1"/>
        </w:rPr>
        <w:t>.</w:t>
      </w:r>
    </w:p>
    <w:p w14:paraId="2B0167D6" w14:textId="7ED92BAB" w:rsidR="003E6749" w:rsidRPr="00453FB9" w:rsidRDefault="001F7DAF" w:rsidP="003E6749">
      <w:pPr>
        <w:spacing w:after="0" w:line="240" w:lineRule="auto"/>
        <w:jc w:val="both"/>
        <w:rPr>
          <w:rFonts w:cstheme="minorHAnsi"/>
          <w:b/>
        </w:rPr>
      </w:pPr>
      <w:r>
        <w:t xml:space="preserve">Expressions of interest </w:t>
      </w:r>
      <w:r>
        <w:rPr>
          <w:b/>
        </w:rPr>
        <w:t>(</w:t>
      </w:r>
      <w:r>
        <w:rPr>
          <w:b/>
          <w:bCs/>
        </w:rPr>
        <w:t>comprising</w:t>
      </w:r>
      <w:r>
        <w:rPr>
          <w:b/>
        </w:rPr>
        <w:t xml:space="preserve"> technical proposal </w:t>
      </w:r>
      <w:r>
        <w:rPr>
          <w:b/>
          <w:color w:val="FF0000"/>
        </w:rPr>
        <w:t xml:space="preserve">including a methodology note, technical data sheets on the proposed training courses and training providers, the invitation to tender, </w:t>
      </w:r>
      <w:r>
        <w:rPr>
          <w:b/>
        </w:rPr>
        <w:t xml:space="preserve">and a financial proposal) duly signed </w:t>
      </w:r>
      <w:r>
        <w:t xml:space="preserve">must be sent to the address below by </w:t>
      </w:r>
      <w:r>
        <w:rPr>
          <w:b/>
          <w:color w:val="FF0000"/>
          <w:highlight w:val="yellow"/>
        </w:rPr>
        <w:t>5.00 pm on 22 May 2026</w:t>
      </w:r>
      <w:r>
        <w:t xml:space="preserve"> at the latest, Abidjan local time,</w:t>
      </w:r>
      <w:r w:rsidR="000B7F4F">
        <w:t xml:space="preserve"> </w:t>
      </w:r>
      <w:r>
        <w:rPr>
          <w:rStyle w:val="lev"/>
        </w:rPr>
        <w:t>any bid submitted after this deadline will be automatically rejected.</w:t>
      </w:r>
    </w:p>
    <w:p w14:paraId="4FFC3CD4" w14:textId="37BAB075" w:rsidR="001F7DAF" w:rsidRPr="001F7DAF" w:rsidRDefault="003E6749" w:rsidP="001F7DAF">
      <w:pPr>
        <w:jc w:val="both"/>
        <w:rPr>
          <w:rFonts w:cstheme="minorHAnsi"/>
        </w:rPr>
      </w:pPr>
      <w:r>
        <w:t>They must bear the following specific details: “</w:t>
      </w:r>
      <w:r>
        <w:rPr>
          <w:b/>
          <w:color w:val="0070C0"/>
        </w:rPr>
        <w:t xml:space="preserve">ALSF/CAD/HR/REI/2026 – Call for Expressions of Interest </w:t>
      </w:r>
      <w:r w:rsidR="00D71249">
        <w:rPr>
          <w:b/>
          <w:color w:val="0070C0"/>
        </w:rPr>
        <w:t xml:space="preserve">of </w:t>
      </w:r>
      <w:r>
        <w:rPr>
          <w:b/>
          <w:color w:val="0070C0"/>
        </w:rPr>
        <w:t xml:space="preserve">an international training </w:t>
      </w:r>
      <w:r w:rsidR="00D71249">
        <w:rPr>
          <w:b/>
          <w:color w:val="0070C0"/>
        </w:rPr>
        <w:t>firm</w:t>
      </w:r>
      <w:r>
        <w:rPr>
          <w:b/>
          <w:color w:val="0070C0"/>
        </w:rPr>
        <w:t xml:space="preserve"> to implement the 2026 ALSF Training Plan</w:t>
      </w:r>
      <w:r>
        <w:t>”</w:t>
      </w:r>
    </w:p>
    <w:p w14:paraId="1AB67280" w14:textId="77777777" w:rsidR="001F7DAF" w:rsidRPr="001F7DAF" w:rsidRDefault="001F7DAF" w:rsidP="001F7DAF">
      <w:pPr>
        <w:spacing w:after="0" w:line="240" w:lineRule="auto"/>
        <w:rPr>
          <w:rFonts w:cstheme="minorHAnsi"/>
        </w:rPr>
      </w:pPr>
      <w:r>
        <w:t xml:space="preserve">  </w:t>
      </w:r>
    </w:p>
    <w:p w14:paraId="6453580A" w14:textId="77777777" w:rsidR="001F7DAF" w:rsidRPr="001F7DAF" w:rsidRDefault="001F7DAF" w:rsidP="001F7DAF">
      <w:pPr>
        <w:spacing w:after="0" w:line="240" w:lineRule="auto"/>
        <w:rPr>
          <w:rFonts w:cstheme="minorHAnsi"/>
        </w:rPr>
      </w:pPr>
      <w:r>
        <w:t xml:space="preserve">To: </w:t>
      </w:r>
    </w:p>
    <w:p w14:paraId="6C6552AB" w14:textId="1D4B62EC" w:rsidR="001F7DAF" w:rsidRPr="001F7DAF" w:rsidRDefault="001F7DAF" w:rsidP="001F7DAF">
      <w:pPr>
        <w:spacing w:after="0" w:line="240" w:lineRule="auto"/>
        <w:rPr>
          <w:rFonts w:cstheme="minorHAnsi"/>
        </w:rPr>
      </w:pPr>
      <w:r>
        <w:t xml:space="preserve">Ms. Sandra COFFI </w:t>
      </w:r>
    </w:p>
    <w:p w14:paraId="06EFEA2E" w14:textId="5E0E41CF" w:rsidR="001F7DAF" w:rsidRDefault="00D71249" w:rsidP="001F7DAF">
      <w:pPr>
        <w:spacing w:after="0" w:line="240" w:lineRule="auto"/>
        <w:rPr>
          <w:rFonts w:cstheme="minorHAnsi"/>
        </w:rPr>
      </w:pPr>
      <w:r>
        <w:t xml:space="preserve">Division Manager </w:t>
      </w:r>
      <w:r w:rsidR="001F7DAF">
        <w:t xml:space="preserve">of </w:t>
      </w:r>
      <w:r>
        <w:t xml:space="preserve">Corporate </w:t>
      </w:r>
      <w:r w:rsidR="001F7DAF">
        <w:t xml:space="preserve">Affairs Division </w:t>
      </w:r>
    </w:p>
    <w:p w14:paraId="49357847" w14:textId="0C7BDD92" w:rsidR="001F7DAF" w:rsidRPr="001F7DAF" w:rsidRDefault="001F7DAF" w:rsidP="001F7DAF">
      <w:pPr>
        <w:spacing w:after="0" w:line="240" w:lineRule="auto"/>
        <w:rPr>
          <w:rFonts w:cstheme="minorHAnsi"/>
        </w:rPr>
      </w:pPr>
      <w:r>
        <w:t xml:space="preserve">African Legal Support Facility (ALSF)  </w:t>
      </w:r>
    </w:p>
    <w:p w14:paraId="23541DF3" w14:textId="77777777" w:rsidR="001F7DAF" w:rsidRPr="000B7F4F" w:rsidRDefault="001F7DAF" w:rsidP="001F7DAF">
      <w:pPr>
        <w:spacing w:after="0" w:line="240" w:lineRule="auto"/>
        <w:rPr>
          <w:rFonts w:cstheme="minorHAnsi"/>
          <w:lang w:val="fr-FR"/>
        </w:rPr>
      </w:pPr>
      <w:r w:rsidRPr="000B7F4F">
        <w:rPr>
          <w:lang w:val="fr-FR"/>
        </w:rPr>
        <w:t xml:space="preserve">CCIA Plateau, PO Box 1387  </w:t>
      </w:r>
    </w:p>
    <w:p w14:paraId="6D0DCB2A" w14:textId="77777777" w:rsidR="001F7DAF" w:rsidRPr="000B7F4F" w:rsidRDefault="001F7DAF" w:rsidP="001F7DAF">
      <w:pPr>
        <w:spacing w:after="0" w:line="240" w:lineRule="auto"/>
        <w:rPr>
          <w:rFonts w:cstheme="minorHAnsi"/>
          <w:lang w:val="fr-FR"/>
        </w:rPr>
      </w:pPr>
      <w:r w:rsidRPr="000B7F4F">
        <w:rPr>
          <w:lang w:val="fr-FR"/>
        </w:rPr>
        <w:t xml:space="preserve">Abidjan 01, Côte d’Ivoire  </w:t>
      </w:r>
    </w:p>
    <w:p w14:paraId="45380CEF" w14:textId="3CA362F4" w:rsidR="001F7DAF" w:rsidRDefault="001F7DAF" w:rsidP="001F7DAF">
      <w:pPr>
        <w:spacing w:after="0" w:line="240" w:lineRule="auto"/>
        <w:rPr>
          <w:rFonts w:cstheme="minorHAnsi"/>
        </w:rPr>
      </w:pPr>
      <w:r>
        <w:t xml:space="preserve">Email: </w:t>
      </w:r>
      <w:hyperlink r:id="rId12" w:history="1">
        <w:r>
          <w:rPr>
            <w:rStyle w:val="Lienhypertexte"/>
            <w:b/>
          </w:rPr>
          <w:t>s.coffi@afdb.org</w:t>
        </w:r>
      </w:hyperlink>
      <w:r>
        <w:t xml:space="preserve"> </w:t>
      </w:r>
    </w:p>
    <w:p w14:paraId="1254FE46" w14:textId="77777777" w:rsidR="001F7DAF" w:rsidRPr="001F7DAF" w:rsidRDefault="001F7DAF" w:rsidP="001F7DAF">
      <w:pPr>
        <w:spacing w:after="0" w:line="240" w:lineRule="auto"/>
        <w:rPr>
          <w:rFonts w:cstheme="minorHAnsi"/>
        </w:rPr>
      </w:pPr>
      <w:r>
        <w:t xml:space="preserve">Telephone: +225 27 20 26 42 34  </w:t>
      </w:r>
    </w:p>
    <w:p w14:paraId="61AB87EA" w14:textId="77777777" w:rsidR="001F7DAF" w:rsidRPr="000B7F4F" w:rsidRDefault="001F7DAF" w:rsidP="001F7DAF">
      <w:pPr>
        <w:spacing w:after="0" w:line="240" w:lineRule="auto"/>
        <w:rPr>
          <w:rFonts w:cstheme="minorHAnsi"/>
        </w:rPr>
      </w:pPr>
    </w:p>
    <w:p w14:paraId="0C89F699" w14:textId="77777777" w:rsidR="001F7DAF" w:rsidRPr="001F7DAF" w:rsidRDefault="001F7DAF" w:rsidP="001F7DAF">
      <w:pPr>
        <w:spacing w:after="0" w:line="240" w:lineRule="auto"/>
        <w:rPr>
          <w:rFonts w:cstheme="minorHAnsi"/>
        </w:rPr>
      </w:pPr>
      <w:r>
        <w:t xml:space="preserve">CC: </w:t>
      </w:r>
    </w:p>
    <w:p w14:paraId="23C61636" w14:textId="77777777" w:rsidR="001F7DAF" w:rsidRPr="001F7DAF" w:rsidRDefault="001F7DAF" w:rsidP="001F7DAF">
      <w:pPr>
        <w:spacing w:after="0" w:line="240" w:lineRule="auto"/>
        <w:rPr>
          <w:rFonts w:cstheme="minorHAnsi"/>
        </w:rPr>
      </w:pPr>
      <w:r>
        <w:t xml:space="preserve">Youssef EL QABLI </w:t>
      </w:r>
    </w:p>
    <w:p w14:paraId="014EEC2A" w14:textId="63FF9BA8" w:rsidR="001F7DAF" w:rsidRPr="001F7DAF" w:rsidRDefault="00D71249" w:rsidP="001F7DAF">
      <w:pPr>
        <w:spacing w:after="0" w:line="240" w:lineRule="auto"/>
        <w:rPr>
          <w:rFonts w:cstheme="minorHAnsi"/>
        </w:rPr>
      </w:pPr>
      <w:r>
        <w:t xml:space="preserve">Principal </w:t>
      </w:r>
      <w:r w:rsidR="00C20FF3">
        <w:t xml:space="preserve">Human Resources Manager </w:t>
      </w:r>
    </w:p>
    <w:p w14:paraId="61E4B5F9" w14:textId="30DA479C" w:rsidR="001F7DAF" w:rsidRDefault="001F7DAF" w:rsidP="001F7DAF">
      <w:pPr>
        <w:spacing w:after="0" w:line="240" w:lineRule="auto"/>
        <w:jc w:val="both"/>
        <w:rPr>
          <w:rFonts w:cstheme="minorHAnsi"/>
        </w:rPr>
      </w:pPr>
      <w:r>
        <w:t xml:space="preserve">Email: </w:t>
      </w:r>
      <w:hyperlink r:id="rId13" w:history="1">
        <w:r>
          <w:rPr>
            <w:rStyle w:val="Lienhypertexte"/>
            <w:b/>
          </w:rPr>
          <w:t>y.elqabli@afdb.org</w:t>
        </w:r>
      </w:hyperlink>
    </w:p>
    <w:p w14:paraId="3D937DB9" w14:textId="77777777" w:rsidR="005852B7" w:rsidRPr="000B7F4F" w:rsidRDefault="005852B7" w:rsidP="00D56C11">
      <w:pPr>
        <w:spacing w:after="0" w:line="240" w:lineRule="auto"/>
        <w:jc w:val="both"/>
        <w:rPr>
          <w:rFonts w:eastAsia="Times New Roman" w:cstheme="minorHAnsi"/>
          <w:b/>
          <w:lang w:eastAsia="rw-RW"/>
        </w:rPr>
      </w:pPr>
    </w:p>
    <w:p w14:paraId="7890E958" w14:textId="6A54BA58" w:rsidR="00C20FF3" w:rsidRPr="00C20FF3" w:rsidRDefault="00C20FF3" w:rsidP="00C20FF3">
      <w:pPr>
        <w:tabs>
          <w:tab w:val="left" w:pos="2887"/>
        </w:tabs>
        <w:rPr>
          <w:rFonts w:eastAsia="Times New Roman" w:cstheme="minorHAnsi"/>
        </w:rPr>
      </w:pPr>
      <w:r>
        <w:tab/>
      </w:r>
    </w:p>
    <w:p w14:paraId="4294F1B8" w14:textId="401E6844" w:rsidR="00D56C11" w:rsidRPr="003E6749" w:rsidRDefault="00895812" w:rsidP="00D56C11">
      <w:pPr>
        <w:spacing w:after="0" w:line="240" w:lineRule="auto"/>
        <w:jc w:val="both"/>
        <w:rPr>
          <w:rFonts w:eastAsia="Times New Roman" w:cs="Calibri"/>
          <w:b/>
          <w:bCs/>
          <w:highlight w:val="yellow"/>
          <w:u w:val="single"/>
        </w:rPr>
      </w:pPr>
      <w:r>
        <w:rPr>
          <w:b/>
          <w:highlight w:val="yellow"/>
          <w:u w:val="single"/>
        </w:rPr>
        <w:t>Please note that you must include this reference in the subject line of your email. Proposals submitted without the correct file reference number will not be considered.</w:t>
      </w:r>
    </w:p>
    <w:p w14:paraId="670A0119" w14:textId="77777777" w:rsidR="00D56C11" w:rsidRPr="000B7F4F" w:rsidRDefault="00D56C11" w:rsidP="00D56C11">
      <w:pPr>
        <w:spacing w:after="0" w:line="240" w:lineRule="auto"/>
        <w:jc w:val="both"/>
        <w:rPr>
          <w:rFonts w:eastAsia="Times New Roman" w:cs="Calibri"/>
          <w:b/>
          <w:bCs/>
          <w:highlight w:val="yellow"/>
          <w:u w:val="single"/>
          <w:lang w:eastAsia="rw-RW"/>
        </w:rPr>
      </w:pPr>
    </w:p>
    <w:p w14:paraId="3E7A844B" w14:textId="6015F165" w:rsidR="003A19D7" w:rsidRPr="003E6749" w:rsidRDefault="003A19D7" w:rsidP="003A19D7">
      <w:pPr>
        <w:spacing w:after="0" w:line="240" w:lineRule="auto"/>
        <w:jc w:val="both"/>
        <w:rPr>
          <w:rFonts w:cstheme="minorHAnsi"/>
          <w:bCs/>
        </w:rPr>
      </w:pPr>
      <w:r>
        <w:lastRenderedPageBreak/>
        <w:t xml:space="preserve">Your submission must be written in </w:t>
      </w:r>
      <w:r w:rsidRPr="000B7F4F">
        <w:rPr>
          <w:b/>
          <w:bCs/>
        </w:rPr>
        <w:t>French or English</w:t>
      </w:r>
      <w:r>
        <w:t>.</w:t>
      </w:r>
    </w:p>
    <w:p w14:paraId="5A0AB07C" w14:textId="77777777" w:rsidR="003A19D7" w:rsidRPr="000B7F4F" w:rsidRDefault="003A19D7" w:rsidP="002E6AFF">
      <w:pPr>
        <w:spacing w:after="0" w:line="240" w:lineRule="auto"/>
        <w:jc w:val="both"/>
        <w:rPr>
          <w:rFonts w:cstheme="minorHAnsi"/>
          <w:b/>
        </w:rPr>
      </w:pPr>
    </w:p>
    <w:p w14:paraId="02A0B1BE" w14:textId="6C6D2A91" w:rsidR="00E40FD9" w:rsidRDefault="00D56C11" w:rsidP="00D67643">
      <w:pPr>
        <w:spacing w:after="0" w:line="240" w:lineRule="auto"/>
        <w:rPr>
          <w:rFonts w:cstheme="minorHAnsi"/>
        </w:rPr>
      </w:pPr>
      <w:r>
        <w:t xml:space="preserve">Please feel free to email </w:t>
      </w:r>
      <w:hyperlink r:id="rId14" w:history="1">
        <w:r>
          <w:rPr>
            <w:rStyle w:val="Lienhypertexte"/>
          </w:rPr>
          <w:t>y.elqabli@afdb.org</w:t>
        </w:r>
      </w:hyperlink>
      <w:r>
        <w:rPr>
          <w:rStyle w:val="Lienhypertexte"/>
        </w:rPr>
        <w:t xml:space="preserve"> </w:t>
      </w:r>
      <w:r>
        <w:t xml:space="preserve">for any further information before the deadline for submitting bids. </w:t>
      </w:r>
      <w:r>
        <w:rPr>
          <w:b/>
          <w:color w:val="FF0000"/>
        </w:rPr>
        <w:t xml:space="preserve">NB. This email address is for information purposes only. </w:t>
      </w:r>
    </w:p>
    <w:p w14:paraId="38755FA0" w14:textId="224D9FB9" w:rsidR="00D56C11" w:rsidRPr="00453FB9" w:rsidRDefault="00CE4ED3" w:rsidP="00D56C11">
      <w:pPr>
        <w:pStyle w:val="Retraitcorpsdetexte"/>
        <w:ind w:left="0"/>
        <w:jc w:val="both"/>
        <w:rPr>
          <w:rFonts w:asciiTheme="minorHAnsi" w:hAnsiTheme="minorHAnsi" w:cstheme="minorHAnsi"/>
          <w:sz w:val="22"/>
          <w:szCs w:val="22"/>
        </w:rPr>
      </w:pPr>
      <w:r>
        <w:rPr>
          <w:noProof/>
        </w:rPr>
        <mc:AlternateContent>
          <mc:Choice Requires="wps">
            <w:drawing>
              <wp:anchor distT="0" distB="0" distL="114300" distR="114300" simplePos="0" relativeHeight="251659264" behindDoc="0" locked="0" layoutInCell="1" allowOverlap="1" wp14:anchorId="16120AC3" wp14:editId="69ED3007">
                <wp:simplePos x="0" y="0"/>
                <wp:positionH relativeFrom="column">
                  <wp:posOffset>0</wp:posOffset>
                </wp:positionH>
                <wp:positionV relativeFrom="paragraph">
                  <wp:posOffset>89747</wp:posOffset>
                </wp:positionV>
                <wp:extent cx="6367538" cy="45719"/>
                <wp:effectExtent l="0" t="19050" r="52705" b="50165"/>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67538" cy="45719"/>
                        </a:xfrm>
                        <a:prstGeom prst="straightConnector1">
                          <a:avLst/>
                        </a:prstGeom>
                        <a:noFill/>
                        <a:ln w="571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392ABD" id="_x0000_t32" coordsize="21600,21600" o:spt="32" o:oned="t" path="m,l21600,21600e" filled="f">
                <v:path arrowok="t" fillok="f" o:connecttype="none"/>
                <o:lock v:ext="edit" shapetype="t"/>
              </v:shapetype>
              <v:shape id="AutoShape 4" o:spid="_x0000_s1026" type="#_x0000_t32" style="position:absolute;margin-left:0;margin-top:7.05pt;width:501.4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" strokecolor="blue" strokeweight="4.5pt"/>
            </w:pict>
          </mc:Fallback>
        </mc:AlternateContent>
      </w:r>
    </w:p>
    <w:p w14:paraId="5B5B42DC" w14:textId="2DD011F5" w:rsidR="00687FB1" w:rsidRPr="00CF529A" w:rsidRDefault="00687FB1" w:rsidP="00CF529A">
      <w:pPr>
        <w:tabs>
          <w:tab w:val="left" w:pos="1410"/>
        </w:tabs>
        <w:rPr>
          <w:rFonts w:cstheme="minorHAnsi"/>
          <w:b/>
          <w:lang w:val="fr-FR"/>
        </w:rPr>
      </w:pPr>
    </w:p>
    <w:tbl>
      <w:tblPr>
        <w:tblW w:w="9495" w:type="dxa"/>
        <w:jc w:val="center"/>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Look w:val="0000" w:firstRow="0" w:lastRow="0" w:firstColumn="0" w:lastColumn="0" w:noHBand="0" w:noVBand="0"/>
      </w:tblPr>
      <w:tblGrid>
        <w:gridCol w:w="9495"/>
      </w:tblGrid>
      <w:tr w:rsidR="00687FB1" w:rsidRPr="00733769" w14:paraId="229CEDD7" w14:textId="77777777" w:rsidTr="00CE4ED3">
        <w:trPr>
          <w:trHeight w:val="435"/>
          <w:jc w:val="center"/>
        </w:trPr>
        <w:tc>
          <w:tcPr>
            <w:tcW w:w="9495" w:type="dxa"/>
            <w:shd w:val="clear" w:color="auto" w:fill="000080"/>
          </w:tcPr>
          <w:p w14:paraId="5720DBCB" w14:textId="77777777" w:rsidR="00687FB1" w:rsidRPr="00733769" w:rsidRDefault="00687FB1" w:rsidP="00F27E24">
            <w:pPr>
              <w:spacing w:after="0" w:line="240" w:lineRule="auto"/>
              <w:jc w:val="both"/>
              <w:rPr>
                <w:rFonts w:eastAsia="Times New Roman" w:cs="Calibri"/>
                <w:b/>
                <w:bCs/>
              </w:rPr>
            </w:pPr>
            <w:r>
              <w:rPr>
                <w:b/>
              </w:rPr>
              <w:t>I. Background and rationale</w:t>
            </w:r>
          </w:p>
        </w:tc>
      </w:tr>
      <w:tr w:rsidR="00687FB1" w:rsidRPr="00AC337C" w14:paraId="627D73DC" w14:textId="77777777" w:rsidTr="00CE4ED3">
        <w:trPr>
          <w:trHeight w:val="8410"/>
          <w:jc w:val="center"/>
        </w:trPr>
        <w:tc>
          <w:tcPr>
            <w:tcW w:w="9495" w:type="dxa"/>
          </w:tcPr>
          <w:p w14:paraId="5477AFC1" w14:textId="2682BE00" w:rsidR="00FB642D" w:rsidRPr="00FB642D" w:rsidRDefault="00FB642D" w:rsidP="001E41C8">
            <w:pPr>
              <w:jc w:val="both"/>
            </w:pPr>
            <w:bookmarkStart w:id="7" w:name="_Hlk55153621"/>
            <w:r>
              <w:t>The African Legal Support Facility (ALSF or Facility) is an international organisation hosted by the African Development Bank (AfDB) Group, in Abidjan, Côte d’Ivoire. The main objectives of the ALSF are as follows:</w:t>
            </w:r>
          </w:p>
          <w:p w14:paraId="0E9E5E47" w14:textId="77777777" w:rsidR="00FB642D" w:rsidRPr="00FB642D" w:rsidRDefault="00FB642D" w:rsidP="00A43B94">
            <w:pPr>
              <w:jc w:val="both"/>
            </w:pPr>
            <w:r>
              <w:t xml:space="preserve">(i) to assist African governments in defending themselves against litigation brought against them by vulture funds (and other similar entities); </w:t>
            </w:r>
          </w:p>
          <w:p w14:paraId="6C937121" w14:textId="77777777" w:rsidR="00FB642D" w:rsidRPr="00FB642D" w:rsidRDefault="00FB642D" w:rsidP="00A43B94">
            <w:pPr>
              <w:jc w:val="both"/>
            </w:pPr>
            <w:r>
              <w:t>(ii) to provide legal advisory services to African governments in the negotiation of complex commercial transactions relating to extractive resources, infrastructure, PPPs, debt and related trade agreements;</w:t>
            </w:r>
            <w:r>
              <w:br/>
              <w:t xml:space="preserve"> </w:t>
            </w:r>
          </w:p>
          <w:p w14:paraId="54BC38E5" w14:textId="251EA8E4" w:rsidR="00064605" w:rsidRDefault="00FB642D" w:rsidP="00064605">
            <w:pPr>
              <w:jc w:val="both"/>
            </w:pPr>
            <w:r>
              <w:t xml:space="preserve">(iii) to build the capacity of legal professionals in the aforementioned areas; and (iv) to develop products </w:t>
            </w:r>
          </w:p>
          <w:p w14:paraId="01FA6A46" w14:textId="600366BA" w:rsidR="00161241" w:rsidRDefault="00064605" w:rsidP="00161241">
            <w:pPr>
              <w:jc w:val="both"/>
            </w:pPr>
            <w:r>
              <w:t xml:space="preserve">This </w:t>
            </w:r>
            <w:r w:rsidR="00D71249">
              <w:t>assignment</w:t>
            </w:r>
            <w:r>
              <w:t xml:space="preserve"> takes place against the backdrop of a post-COVID-19 world, which has transformed the approach to human resources management, prompting organisations to adapt and rethink a “new normal” in terms of their structures and operating methods.  </w:t>
            </w:r>
          </w:p>
          <w:p w14:paraId="1180153E" w14:textId="4364828D" w:rsidR="00064605" w:rsidRDefault="00064605" w:rsidP="00064605">
            <w:pPr>
              <w:jc w:val="both"/>
            </w:pPr>
            <w:r>
              <w:t>In response to this, the ALSF has adopted a new vision, policy and ambition as part of its new organisational structure and within the framework of a new MEDIUM-TERM STRATEGY – MTS 2023–2027.</w:t>
            </w:r>
          </w:p>
          <w:p w14:paraId="3924B7F1" w14:textId="0EF430B5" w:rsidR="00EA263F" w:rsidRPr="00EA263F" w:rsidRDefault="00FE6C66" w:rsidP="00150711">
            <w:pPr>
              <w:jc w:val="both"/>
            </w:pPr>
            <w:r>
              <w:t>In order to achieve the desired results that will enable it to fulfil its mandate effectively, it is necessary to carry out a thorough analysis of the organisational, functional and operational challenges and constraints facing the ALSF.</w:t>
            </w:r>
          </w:p>
          <w:p w14:paraId="21916932" w14:textId="2B1B6971" w:rsidR="00687FB1" w:rsidRPr="00897B17" w:rsidRDefault="00CF529A" w:rsidP="00897B17">
            <w:pPr>
              <w:jc w:val="both"/>
              <w:rPr>
                <w:rFonts w:cstheme="minorHAnsi"/>
                <w:spacing w:val="3"/>
              </w:rPr>
            </w:pPr>
            <w:r>
              <w:t>To achieve this, the ALSF needs, amongst other things, to develop the skills of its staff and to have the necessary, competent and efficient human resources capable of providing effective services to the ALSF’s partners</w:t>
            </w:r>
            <w:bookmarkEnd w:id="7"/>
            <w:r>
              <w:t>.</w:t>
            </w:r>
          </w:p>
        </w:tc>
      </w:tr>
    </w:tbl>
    <w:p w14:paraId="560754DC" w14:textId="01433AE1" w:rsidR="00E85A07" w:rsidRPr="000B7F4F" w:rsidRDefault="00E85A07" w:rsidP="00687FB1">
      <w:pPr>
        <w:tabs>
          <w:tab w:val="left" w:pos="1410"/>
        </w:tabs>
        <w:jc w:val="both"/>
        <w:rPr>
          <w:b/>
        </w:rPr>
      </w:pPr>
    </w:p>
    <w:p w14:paraId="4251F37A" w14:textId="77777777" w:rsidR="00820B8C" w:rsidRDefault="00820B8C" w:rsidP="00687FB1">
      <w:pPr>
        <w:tabs>
          <w:tab w:val="left" w:pos="1410"/>
        </w:tabs>
        <w:jc w:val="both"/>
        <w:rPr>
          <w:b/>
        </w:rPr>
      </w:pPr>
    </w:p>
    <w:p w14:paraId="45807326" w14:textId="77777777" w:rsidR="00D71249" w:rsidRPr="000B7F4F" w:rsidRDefault="00D71249" w:rsidP="00687FB1">
      <w:pPr>
        <w:tabs>
          <w:tab w:val="left" w:pos="1410"/>
        </w:tabs>
        <w:jc w:val="both"/>
        <w:rPr>
          <w:b/>
        </w:rPr>
      </w:pPr>
    </w:p>
    <w:tbl>
      <w:tblPr>
        <w:tblW w:w="10697" w:type="dxa"/>
        <w:jc w:val="center"/>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Look w:val="0000" w:firstRow="0" w:lastRow="0" w:firstColumn="0" w:lastColumn="0" w:noHBand="0" w:noVBand="0"/>
      </w:tblPr>
      <w:tblGrid>
        <w:gridCol w:w="10697"/>
      </w:tblGrid>
      <w:tr w:rsidR="00687FB1" w:rsidRPr="00AC337C" w14:paraId="2C244365" w14:textId="77777777" w:rsidTr="00F27E24">
        <w:trPr>
          <w:trHeight w:val="504"/>
          <w:jc w:val="center"/>
        </w:trPr>
        <w:tc>
          <w:tcPr>
            <w:tcW w:w="10697" w:type="dxa"/>
            <w:shd w:val="clear" w:color="auto" w:fill="000080"/>
          </w:tcPr>
          <w:p w14:paraId="115605AC" w14:textId="1EF0FEDD" w:rsidR="00687FB1" w:rsidRPr="006330BB" w:rsidRDefault="00687FB1" w:rsidP="00F27E24">
            <w:pPr>
              <w:spacing w:after="0" w:line="240" w:lineRule="auto"/>
              <w:jc w:val="both"/>
              <w:rPr>
                <w:rFonts w:ascii="Calibri" w:hAnsi="Calibri" w:cs="Calibri"/>
                <w:b/>
              </w:rPr>
            </w:pPr>
            <w:r>
              <w:rPr>
                <w:rFonts w:ascii="Calibri" w:hAnsi="Calibri"/>
                <w:b/>
              </w:rPr>
              <w:lastRenderedPageBreak/>
              <w:t>II. Objectives of the CALL FOR EXPRESSIONS OF INTEREST</w:t>
            </w:r>
          </w:p>
        </w:tc>
      </w:tr>
      <w:tr w:rsidR="00687FB1" w:rsidRPr="00AC337C" w14:paraId="10698345" w14:textId="77777777" w:rsidTr="00901905">
        <w:trPr>
          <w:trHeight w:val="1770"/>
          <w:jc w:val="center"/>
        </w:trPr>
        <w:tc>
          <w:tcPr>
            <w:tcW w:w="10697" w:type="dxa"/>
          </w:tcPr>
          <w:p w14:paraId="22DE226D" w14:textId="03C7719D" w:rsidR="00CF529A" w:rsidRPr="006C246F" w:rsidRDefault="00CF529A" w:rsidP="006C246F">
            <w:pPr>
              <w:jc w:val="both"/>
              <w:rPr>
                <w:rFonts w:cstheme="minorHAnsi"/>
              </w:rPr>
            </w:pPr>
            <w:r>
              <w:t xml:space="preserve">The overall objective is to equip ALSF’s workforce with skills, in line with international standards, that are tailored to each employee’s role within the organisation. </w:t>
            </w:r>
          </w:p>
          <w:p w14:paraId="3EDB7CED" w14:textId="317364A4" w:rsidR="00CF529A" w:rsidRPr="00B806A9" w:rsidRDefault="00CF529A" w:rsidP="00BF54AC">
            <w:pPr>
              <w:pStyle w:val="Paragraphedeliste"/>
              <w:numPr>
                <w:ilvl w:val="0"/>
                <w:numId w:val="36"/>
              </w:numPr>
              <w:spacing w:after="0"/>
              <w:ind w:left="457"/>
              <w:jc w:val="both"/>
              <w:rPr>
                <w:rFonts w:cstheme="minorHAnsi"/>
                <w:b/>
                <w:bCs/>
              </w:rPr>
            </w:pPr>
            <w:r>
              <w:rPr>
                <w:b/>
              </w:rPr>
              <w:t>Specific objectives</w:t>
            </w:r>
          </w:p>
          <w:p w14:paraId="055454F6" w14:textId="77777777" w:rsidR="00CF529A" w:rsidRPr="00B806A9" w:rsidRDefault="00CF529A" w:rsidP="00BF54AC">
            <w:pPr>
              <w:pStyle w:val="Paragraphedeliste"/>
              <w:ind w:left="457"/>
              <w:jc w:val="both"/>
              <w:rPr>
                <w:rFonts w:cstheme="minorHAnsi"/>
              </w:rPr>
            </w:pPr>
            <w:r>
              <w:t xml:space="preserve">By the end of the assignment, the following specific objectives should have been achieved. These are: </w:t>
            </w:r>
          </w:p>
          <w:p w14:paraId="6AFDC7D5" w14:textId="52B4BBAD" w:rsidR="00543B68" w:rsidRPr="00543B68" w:rsidRDefault="00543B68" w:rsidP="0084709E">
            <w:pPr>
              <w:pStyle w:val="Paragraphedeliste"/>
              <w:numPr>
                <w:ilvl w:val="0"/>
                <w:numId w:val="37"/>
              </w:numPr>
              <w:spacing w:after="160" w:line="259" w:lineRule="auto"/>
              <w:ind w:left="741"/>
              <w:jc w:val="both"/>
              <w:rPr>
                <w:rFonts w:cstheme="minorHAnsi"/>
              </w:rPr>
            </w:pPr>
            <w:r>
              <w:rPr>
                <w:b/>
                <w:bCs/>
              </w:rPr>
              <w:t>26 designated employees trained</w:t>
            </w:r>
            <w:r>
              <w:t>, at a rate of one training module per employee,</w:t>
            </w:r>
          </w:p>
          <w:p w14:paraId="10BECB61" w14:textId="7D88E095" w:rsidR="00806B45" w:rsidRDefault="00543B68" w:rsidP="00596580">
            <w:pPr>
              <w:pStyle w:val="Paragraphedeliste"/>
              <w:numPr>
                <w:ilvl w:val="0"/>
                <w:numId w:val="37"/>
              </w:numPr>
              <w:spacing w:after="160" w:line="259" w:lineRule="auto"/>
              <w:ind w:left="741"/>
              <w:jc w:val="both"/>
              <w:rPr>
                <w:rFonts w:cstheme="minorHAnsi"/>
              </w:rPr>
            </w:pPr>
            <w:r>
              <w:t>The training will be "</w:t>
            </w:r>
            <w:r w:rsidRPr="000B7F4F">
              <w:rPr>
                <w:b/>
                <w:bCs/>
              </w:rPr>
              <w:t>remote</w:t>
            </w:r>
            <w:r>
              <w:t xml:space="preserve">", based on the modules and training levels requested and organised by the proposed </w:t>
            </w:r>
            <w:r w:rsidR="00D71249">
              <w:t xml:space="preserve">training provider </w:t>
            </w:r>
            <w:r>
              <w:t xml:space="preserve">(where clearly identified in Annex 1 below), </w:t>
            </w:r>
          </w:p>
          <w:p w14:paraId="23507945" w14:textId="071CAD5E" w:rsidR="00687FB1" w:rsidRDefault="002320B4" w:rsidP="00596580">
            <w:pPr>
              <w:pStyle w:val="Paragraphedeliste"/>
              <w:numPr>
                <w:ilvl w:val="0"/>
                <w:numId w:val="37"/>
              </w:numPr>
              <w:spacing w:after="160" w:line="259" w:lineRule="auto"/>
              <w:ind w:left="741"/>
              <w:jc w:val="both"/>
              <w:rPr>
                <w:rFonts w:cstheme="minorHAnsi"/>
              </w:rPr>
            </w:pPr>
            <w:r>
              <w:t xml:space="preserve">Where applicable, if the modules and certificates requested </w:t>
            </w:r>
            <w:r>
              <w:rPr>
                <w:b/>
                <w:bCs/>
              </w:rPr>
              <w:t>are not available in exactly the same form</w:t>
            </w:r>
            <w:r>
              <w:t xml:space="preserve">, propose an equivalent </w:t>
            </w:r>
            <w:r w:rsidR="00D71249">
              <w:t>training provider</w:t>
            </w:r>
            <w:r>
              <w:t>, training course and certificate, subject to acceptance by the ALSF.</w:t>
            </w:r>
          </w:p>
          <w:p w14:paraId="11193DEE" w14:textId="7DA4FF48" w:rsidR="007840D5" w:rsidRPr="00596580" w:rsidRDefault="007840D5" w:rsidP="00596580">
            <w:pPr>
              <w:pStyle w:val="Paragraphedeliste"/>
              <w:numPr>
                <w:ilvl w:val="0"/>
                <w:numId w:val="37"/>
              </w:numPr>
              <w:spacing w:after="160" w:line="259" w:lineRule="auto"/>
              <w:ind w:left="741"/>
              <w:jc w:val="both"/>
              <w:rPr>
                <w:rFonts w:cstheme="minorHAnsi"/>
              </w:rPr>
            </w:pPr>
            <w:r>
              <w:t>All training courses must lead to a certificate.</w:t>
            </w:r>
          </w:p>
        </w:tc>
      </w:tr>
    </w:tbl>
    <w:p w14:paraId="48401CA9" w14:textId="2A7E6F61" w:rsidR="009428D5" w:rsidRPr="000B7F4F" w:rsidRDefault="009428D5" w:rsidP="00E85A07">
      <w:pPr>
        <w:jc w:val="both"/>
        <w:rPr>
          <w:b/>
        </w:rPr>
      </w:pPr>
    </w:p>
    <w:tbl>
      <w:tblPr>
        <w:tblW w:w="10530" w:type="dxa"/>
        <w:jc w:val="center"/>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Look w:val="0000" w:firstRow="0" w:lastRow="0" w:firstColumn="0" w:lastColumn="0" w:noHBand="0" w:noVBand="0"/>
      </w:tblPr>
      <w:tblGrid>
        <w:gridCol w:w="10530"/>
      </w:tblGrid>
      <w:tr w:rsidR="00F917B2" w:rsidRPr="00AC337C" w14:paraId="05264460" w14:textId="77777777" w:rsidTr="00F917B2">
        <w:trPr>
          <w:trHeight w:val="435"/>
          <w:jc w:val="center"/>
        </w:trPr>
        <w:tc>
          <w:tcPr>
            <w:tcW w:w="10530" w:type="dxa"/>
            <w:shd w:val="clear" w:color="auto" w:fill="000080"/>
          </w:tcPr>
          <w:p w14:paraId="282A986D" w14:textId="77777777" w:rsidR="00F917B2" w:rsidRPr="00F917B2" w:rsidRDefault="00F917B2" w:rsidP="00F917B2">
            <w:pPr>
              <w:keepNext/>
              <w:spacing w:after="0" w:line="240" w:lineRule="auto"/>
              <w:jc w:val="both"/>
              <w:outlineLvl w:val="0"/>
              <w:rPr>
                <w:rFonts w:ascii="Calibri" w:hAnsi="Calibri"/>
                <w:b/>
              </w:rPr>
            </w:pPr>
            <w:r>
              <w:rPr>
                <w:rFonts w:ascii="Calibri" w:hAnsi="Calibri"/>
                <w:b/>
              </w:rPr>
              <w:t>III. Description of duties and responsibilities</w:t>
            </w:r>
          </w:p>
        </w:tc>
      </w:tr>
      <w:tr w:rsidR="00F917B2" w:rsidRPr="00AC337C" w14:paraId="75912DD1" w14:textId="77777777" w:rsidTr="00901905">
        <w:trPr>
          <w:trHeight w:val="592"/>
          <w:jc w:val="center"/>
        </w:trPr>
        <w:tc>
          <w:tcPr>
            <w:tcW w:w="10530" w:type="dxa"/>
          </w:tcPr>
          <w:p w14:paraId="4A9E1884" w14:textId="1B915E61" w:rsidR="00E006DD" w:rsidRPr="00E006DD" w:rsidRDefault="00780C3F" w:rsidP="00E006DD">
            <w:pPr>
              <w:jc w:val="both"/>
              <w:rPr>
                <w:rFonts w:cstheme="minorHAnsi"/>
              </w:rPr>
            </w:pPr>
            <w:r>
              <w:t xml:space="preserve">In order to achieve the various expected outcomes in connection with the implementation of the ALSF Training Plan for the </w:t>
            </w:r>
            <w:r>
              <w:rPr>
                <w:b/>
                <w:bCs/>
              </w:rPr>
              <w:t>26 designated employees</w:t>
            </w:r>
            <w:r>
              <w:t xml:space="preserve"> and the requested modules, the selected training provider will have the following main duties and responsibilities:</w:t>
            </w:r>
          </w:p>
          <w:p w14:paraId="0303FB16" w14:textId="77777777" w:rsidR="00E006DD" w:rsidRPr="00E006DD" w:rsidRDefault="00E006DD" w:rsidP="00E006DD">
            <w:pPr>
              <w:rPr>
                <w:rFonts w:ascii="Candara" w:hAnsi="Candara" w:cstheme="minorHAnsi"/>
                <w:b/>
                <w:bCs/>
              </w:rPr>
            </w:pPr>
            <w:r>
              <w:rPr>
                <w:rFonts w:ascii="Candara" w:hAnsi="Candara"/>
                <w:b/>
              </w:rPr>
              <w:t>1. Scoping and preparation phase</w:t>
            </w:r>
          </w:p>
          <w:p w14:paraId="644896FB" w14:textId="77777777" w:rsidR="00E006DD" w:rsidRPr="00E006DD" w:rsidRDefault="00E006DD" w:rsidP="00E006DD">
            <w:pPr>
              <w:jc w:val="both"/>
              <w:rPr>
                <w:rFonts w:cstheme="minorHAnsi"/>
              </w:rPr>
            </w:pPr>
            <w:r>
              <w:t>The firm will be required to:</w:t>
            </w:r>
          </w:p>
          <w:p w14:paraId="0F759309" w14:textId="72339EBA" w:rsidR="00E006DD" w:rsidRDefault="00E006DD" w:rsidP="00E006DD">
            <w:pPr>
              <w:ind w:left="459"/>
              <w:jc w:val="both"/>
              <w:rPr>
                <w:rFonts w:cstheme="minorHAnsi"/>
              </w:rPr>
            </w:pPr>
            <w:r>
              <w:t>1.1. Review the final list of eligible employees and training module</w:t>
            </w:r>
            <w:r w:rsidR="006950A9">
              <w:t>s</w:t>
            </w:r>
            <w:r>
              <w:t xml:space="preserve"> and </w:t>
            </w:r>
            <w:r w:rsidR="006950A9">
              <w:t xml:space="preserve">the </w:t>
            </w:r>
            <w:r>
              <w:t>level assigned to each employee (one module per person).</w:t>
            </w:r>
          </w:p>
          <w:p w14:paraId="5A8A5F62" w14:textId="741B178F" w:rsidR="00E006DD" w:rsidRDefault="00E006DD" w:rsidP="00E006DD">
            <w:pPr>
              <w:ind w:left="459"/>
              <w:jc w:val="both"/>
              <w:rPr>
                <w:rFonts w:cstheme="minorHAnsi"/>
              </w:rPr>
            </w:pPr>
            <w:r>
              <w:t>1.2. For each participant, confirm the targeted skills and the expected learning outcomes and certificates in line with their role and responsibilities.</w:t>
            </w:r>
          </w:p>
          <w:p w14:paraId="674157B8" w14:textId="7BAAC957" w:rsidR="00E006DD" w:rsidRDefault="00E006DD" w:rsidP="00E006DD">
            <w:pPr>
              <w:ind w:left="459"/>
              <w:jc w:val="both"/>
              <w:rPr>
                <w:rFonts w:cstheme="minorHAnsi"/>
              </w:rPr>
            </w:pPr>
            <w:r>
              <w:t>1.3. Where appropriate, propose equivalent modules where the requested modules and/or certificates are not available in exactly the same form, ensuring alignment with international standards and the needs of the ALSF.</w:t>
            </w:r>
          </w:p>
          <w:p w14:paraId="42AAA6EB" w14:textId="4ACB87EB" w:rsidR="00E006DD" w:rsidRPr="00E006DD" w:rsidRDefault="00E006DD" w:rsidP="00E006DD">
            <w:pPr>
              <w:ind w:left="459"/>
              <w:jc w:val="both"/>
              <w:rPr>
                <w:rFonts w:cstheme="minorHAnsi"/>
              </w:rPr>
            </w:pPr>
            <w:r>
              <w:t xml:space="preserve">1.4. Submit a detailed work plan including: a schedule of remote sessions, duration of modules, languages of </w:t>
            </w:r>
            <w:r w:rsidR="006950A9">
              <w:t xml:space="preserve">training </w:t>
            </w:r>
            <w:r>
              <w:t>(English or French), technical and pedagogical arrangements, as well as the main deliverables and training certificates.</w:t>
            </w:r>
          </w:p>
          <w:p w14:paraId="4EB4F41B" w14:textId="7115F54C" w:rsidR="00E006DD" w:rsidRPr="00E006DD" w:rsidRDefault="00E006DD" w:rsidP="00E006DD">
            <w:pPr>
              <w:jc w:val="both"/>
              <w:rPr>
                <w:rFonts w:ascii="Candara" w:hAnsi="Candara" w:cstheme="minorHAnsi"/>
                <w:b/>
                <w:bCs/>
              </w:rPr>
            </w:pPr>
            <w:r>
              <w:rPr>
                <w:rFonts w:ascii="Candara" w:hAnsi="Candara"/>
                <w:b/>
              </w:rPr>
              <w:t>2. Adaptation of the selected training modules</w:t>
            </w:r>
          </w:p>
          <w:p w14:paraId="61EBDD92" w14:textId="77777777" w:rsidR="00E006DD" w:rsidRPr="00E006DD" w:rsidRDefault="00E006DD" w:rsidP="00E006DD">
            <w:pPr>
              <w:rPr>
                <w:rFonts w:cstheme="minorHAnsi"/>
              </w:rPr>
            </w:pPr>
            <w:r>
              <w:t>The firm will be responsible for:</w:t>
            </w:r>
          </w:p>
          <w:p w14:paraId="62A6FF2A" w14:textId="7D2A0C66" w:rsidR="00EE2C6C" w:rsidRPr="00E006DD" w:rsidRDefault="00EE2C6C" w:rsidP="00EE2C6C">
            <w:pPr>
              <w:rPr>
                <w:rFonts w:cstheme="minorHAnsi"/>
              </w:rPr>
            </w:pPr>
            <w:r>
              <w:t>2.1. Provid</w:t>
            </w:r>
            <w:r w:rsidR="006950A9">
              <w:t xml:space="preserve">ing </w:t>
            </w:r>
            <w:r>
              <w:t>a detailed description for each designated employee and each corresponding training module, including the schedule, training level, certification and number of training hours.</w:t>
            </w:r>
          </w:p>
          <w:p w14:paraId="30A015CA" w14:textId="18A8AD9B" w:rsidR="00E006DD" w:rsidRPr="00E006DD" w:rsidRDefault="00E006DD" w:rsidP="00E006DD">
            <w:pPr>
              <w:rPr>
                <w:rFonts w:cstheme="minorHAnsi"/>
              </w:rPr>
            </w:pPr>
            <w:r>
              <w:lastRenderedPageBreak/>
              <w:t xml:space="preserve">2.2. Adapt the selected training modules for each designated employee, ensuring they remain relevant to the original choice and meet international standards for the relevant discipline, </w:t>
            </w:r>
            <w:r>
              <w:rPr>
                <w:b/>
                <w:bCs/>
              </w:rPr>
              <w:t>in the event that the exact training option requested cannot be provided</w:t>
            </w:r>
            <w:r>
              <w:t>.</w:t>
            </w:r>
          </w:p>
          <w:p w14:paraId="45655E7C" w14:textId="2C998523" w:rsidR="00E006DD" w:rsidRPr="004E089E" w:rsidRDefault="00E006DD" w:rsidP="00E006DD">
            <w:pPr>
              <w:rPr>
                <w:rFonts w:cstheme="minorHAnsi"/>
              </w:rPr>
            </w:pPr>
            <w:r>
              <w:t xml:space="preserve">2.3. Ensure that, during and after the training, teaching materials in a format suitable for remote learning are made available to employees and </w:t>
            </w:r>
            <w:r w:rsidR="006950A9">
              <w:t xml:space="preserve">to </w:t>
            </w:r>
            <w:r>
              <w:t>the ALSF.</w:t>
            </w:r>
          </w:p>
          <w:p w14:paraId="5CE6969C" w14:textId="512A9093" w:rsidR="00E006DD" w:rsidRPr="004E089E" w:rsidRDefault="00E006DD" w:rsidP="00E006DD">
            <w:pPr>
              <w:rPr>
                <w:rFonts w:cstheme="minorHAnsi"/>
              </w:rPr>
            </w:pPr>
            <w:r>
              <w:t>2.4. Ensure that employees are provided with teaching methods that encourage active participation and effective transfer of skills.</w:t>
            </w:r>
          </w:p>
          <w:p w14:paraId="6F7B8D96" w14:textId="77777777" w:rsidR="00E006DD" w:rsidRPr="004A62A7" w:rsidRDefault="00E006DD" w:rsidP="004A62A7">
            <w:pPr>
              <w:jc w:val="both"/>
              <w:rPr>
                <w:rFonts w:ascii="Candara" w:hAnsi="Candara" w:cstheme="minorHAnsi"/>
                <w:b/>
                <w:bCs/>
              </w:rPr>
            </w:pPr>
            <w:r>
              <w:rPr>
                <w:rFonts w:ascii="Candara" w:hAnsi="Candara"/>
                <w:b/>
              </w:rPr>
              <w:t>3. Organisation and delivery of remote training courses</w:t>
            </w:r>
          </w:p>
          <w:p w14:paraId="2CCE8A96" w14:textId="77777777" w:rsidR="00E006DD" w:rsidRPr="00E006DD" w:rsidRDefault="00E006DD" w:rsidP="00E006DD">
            <w:pPr>
              <w:rPr>
                <w:rFonts w:ascii="Candara" w:hAnsi="Candara" w:cstheme="minorHAnsi"/>
              </w:rPr>
            </w:pPr>
            <w:r>
              <w:rPr>
                <w:rFonts w:ascii="Candara" w:hAnsi="Candara"/>
              </w:rPr>
              <w:t>The firm will be required to:</w:t>
            </w:r>
          </w:p>
          <w:p w14:paraId="0AA761F4" w14:textId="3EA8BDBE" w:rsidR="00E006DD" w:rsidRPr="00E006DD" w:rsidRDefault="00E006DD" w:rsidP="00E006DD">
            <w:pPr>
              <w:rPr>
                <w:rFonts w:ascii="Candara" w:hAnsi="Candara" w:cstheme="minorHAnsi"/>
              </w:rPr>
            </w:pPr>
            <w:r>
              <w:rPr>
                <w:rFonts w:ascii="Candara" w:hAnsi="Candara"/>
              </w:rPr>
              <w:t xml:space="preserve">3.1. </w:t>
            </w:r>
            <w:r w:rsidR="006950A9">
              <w:rPr>
                <w:rFonts w:ascii="Candara" w:hAnsi="Candara"/>
              </w:rPr>
              <w:t>O</w:t>
            </w:r>
            <w:r>
              <w:rPr>
                <w:rFonts w:ascii="Candara" w:hAnsi="Candara"/>
              </w:rPr>
              <w:t>versee the operational and technical organisation of remote training courses, including ensuring that the provision and use of an online training platform are functional and of a high standard.</w:t>
            </w:r>
          </w:p>
          <w:p w14:paraId="52658FBA" w14:textId="6A83F7D0" w:rsidR="00E006DD" w:rsidRPr="00E006DD" w:rsidRDefault="00E006DD" w:rsidP="00E006DD">
            <w:pPr>
              <w:rPr>
                <w:rFonts w:ascii="Candara" w:hAnsi="Candara" w:cstheme="minorHAnsi"/>
              </w:rPr>
            </w:pPr>
            <w:r>
              <w:rPr>
                <w:rFonts w:ascii="Candara" w:hAnsi="Candara"/>
              </w:rPr>
              <w:t xml:space="preserve">3.2. </w:t>
            </w:r>
            <w:r w:rsidR="006950A9">
              <w:rPr>
                <w:rFonts w:ascii="Candara" w:hAnsi="Candara"/>
              </w:rPr>
              <w:t>P</w:t>
            </w:r>
            <w:r>
              <w:rPr>
                <w:rFonts w:ascii="Candara" w:hAnsi="Candara"/>
              </w:rPr>
              <w:t>lan training sessions in consultation with the ALSF and provide each participant with the necessary information in advance (schedule, timings, login links, technical instructions, and any prerequisites).</w:t>
            </w:r>
          </w:p>
          <w:p w14:paraId="790CBEDE" w14:textId="6070204C" w:rsidR="00E006DD" w:rsidRPr="0002653E" w:rsidRDefault="00E006DD" w:rsidP="0002653E">
            <w:pPr>
              <w:rPr>
                <w:rFonts w:ascii="Candara" w:hAnsi="Candara" w:cstheme="minorHAnsi"/>
              </w:rPr>
            </w:pPr>
            <w:r>
              <w:rPr>
                <w:rFonts w:ascii="Candara" w:hAnsi="Candara"/>
              </w:rPr>
              <w:t>3.3. Ensure that trainers appointed to deliver training courses have proven experience in the relevant field of expertise and in facilitating online training sessions.</w:t>
            </w:r>
          </w:p>
          <w:p w14:paraId="790352F1" w14:textId="50C3D0F9" w:rsidR="00E006DD" w:rsidRPr="00E006DD" w:rsidRDefault="00E006DD" w:rsidP="00E006DD">
            <w:pPr>
              <w:rPr>
                <w:rFonts w:ascii="Candara" w:hAnsi="Candara" w:cstheme="minorHAnsi"/>
              </w:rPr>
            </w:pPr>
            <w:r>
              <w:rPr>
                <w:rFonts w:ascii="Candara" w:hAnsi="Candara"/>
              </w:rPr>
              <w:t>3.4. Where possible, adapt the pace and delivery methods to suit the participants’ level and availability, whilst adhering to the defined learning objectives.</w:t>
            </w:r>
          </w:p>
          <w:p w14:paraId="109E1560" w14:textId="77777777" w:rsidR="000B10D4" w:rsidRPr="000B10D4" w:rsidRDefault="000B10D4" w:rsidP="000B10D4">
            <w:pPr>
              <w:jc w:val="both"/>
              <w:rPr>
                <w:rFonts w:ascii="Candara" w:hAnsi="Candara" w:cstheme="minorHAnsi"/>
                <w:b/>
                <w:bCs/>
              </w:rPr>
            </w:pPr>
            <w:r>
              <w:rPr>
                <w:rFonts w:ascii="Candara" w:hAnsi="Candara"/>
                <w:b/>
              </w:rPr>
              <w:t xml:space="preserve">4. Monitoring, assessment of learning outcomes and training quality </w:t>
            </w:r>
          </w:p>
          <w:p w14:paraId="34CFB69F" w14:textId="246D4FE0" w:rsidR="00E006DD" w:rsidRPr="00E006DD" w:rsidRDefault="00E006DD" w:rsidP="000B10D4">
            <w:pPr>
              <w:rPr>
                <w:rFonts w:ascii="Candara" w:hAnsi="Candara" w:cstheme="minorHAnsi"/>
              </w:rPr>
            </w:pPr>
            <w:r>
              <w:rPr>
                <w:rFonts w:ascii="Candara" w:hAnsi="Candara"/>
              </w:rPr>
              <w:t>The firm will be required to:</w:t>
            </w:r>
          </w:p>
          <w:p w14:paraId="1F9DBA4C" w14:textId="6260F100" w:rsidR="00E006DD" w:rsidRPr="00E006DD" w:rsidRDefault="00E006DD" w:rsidP="00E006DD">
            <w:pPr>
              <w:rPr>
                <w:rFonts w:ascii="Candara" w:hAnsi="Candara" w:cstheme="minorHAnsi"/>
              </w:rPr>
            </w:pPr>
            <w:r>
              <w:rPr>
                <w:rFonts w:ascii="Candara" w:hAnsi="Candara"/>
              </w:rPr>
              <w:t>4.1. Ensure that a learning assessment tool is available for each module completed.</w:t>
            </w:r>
          </w:p>
          <w:p w14:paraId="0100B980" w14:textId="77777777" w:rsidR="00E006DD" w:rsidRPr="00E006DD" w:rsidRDefault="00E006DD" w:rsidP="00E006DD">
            <w:pPr>
              <w:rPr>
                <w:rFonts w:ascii="Candara" w:hAnsi="Candara" w:cstheme="minorHAnsi"/>
              </w:rPr>
            </w:pPr>
            <w:r>
              <w:rPr>
                <w:rFonts w:ascii="Candara" w:hAnsi="Candara"/>
              </w:rPr>
              <w:t>4.2. Distribute satisfaction questionnaires at the end of the training course to gather participants’ feedback on the content, teaching methods, tools and organisation.</w:t>
            </w:r>
          </w:p>
          <w:p w14:paraId="13D90658" w14:textId="3974627F" w:rsidR="00E006DD" w:rsidRPr="00E006DD" w:rsidRDefault="00E006DD" w:rsidP="00E006DD">
            <w:pPr>
              <w:rPr>
                <w:rFonts w:ascii="Candara" w:hAnsi="Candara" w:cstheme="minorHAnsi"/>
              </w:rPr>
            </w:pPr>
            <w:r>
              <w:rPr>
                <w:rFonts w:ascii="Candara" w:hAnsi="Candara"/>
              </w:rPr>
              <w:t>4.3. Provide each participant with a certificate of completion at the end of the training course; where applicable, issue a certificate of attendance if the course is not successfully completed, specifying the module attended, the duration, the number of hours and the main skills targeted.</w:t>
            </w:r>
          </w:p>
          <w:p w14:paraId="20F7AD9F" w14:textId="77777777" w:rsidR="00E006DD" w:rsidRPr="000B10D4" w:rsidRDefault="00E006DD" w:rsidP="000B10D4">
            <w:pPr>
              <w:jc w:val="both"/>
              <w:rPr>
                <w:rFonts w:ascii="Candara" w:hAnsi="Candara" w:cstheme="minorHAnsi"/>
                <w:b/>
                <w:bCs/>
              </w:rPr>
            </w:pPr>
            <w:r>
              <w:rPr>
                <w:rFonts w:ascii="Candara" w:hAnsi="Candara"/>
                <w:b/>
              </w:rPr>
              <w:t>5. Reporting and deliverables</w:t>
            </w:r>
          </w:p>
          <w:p w14:paraId="33B5E459" w14:textId="77777777" w:rsidR="00E006DD" w:rsidRPr="00E006DD" w:rsidRDefault="00E006DD" w:rsidP="00E006DD">
            <w:pPr>
              <w:rPr>
                <w:rFonts w:ascii="Candara" w:hAnsi="Candara" w:cstheme="minorHAnsi"/>
              </w:rPr>
            </w:pPr>
            <w:r>
              <w:rPr>
                <w:rFonts w:ascii="Candara" w:hAnsi="Candara"/>
              </w:rPr>
              <w:t>The firm will be required to:</w:t>
            </w:r>
          </w:p>
          <w:p w14:paraId="6405E779" w14:textId="3B6EAD54" w:rsidR="00E006DD" w:rsidRPr="00E006DD" w:rsidRDefault="00E006DD" w:rsidP="00E006DD">
            <w:pPr>
              <w:rPr>
                <w:rFonts w:ascii="Candara" w:hAnsi="Candara" w:cstheme="minorHAnsi"/>
              </w:rPr>
            </w:pPr>
            <w:r>
              <w:rPr>
                <w:rFonts w:ascii="Candara" w:hAnsi="Candara"/>
              </w:rPr>
              <w:t>5.1. Submit an initial report setting out an understanding of the assignment, the final schedule, the list of modules and the associated learning objectives.</w:t>
            </w:r>
          </w:p>
          <w:p w14:paraId="518DEF30" w14:textId="55876A86" w:rsidR="00E006DD" w:rsidRPr="00E006DD" w:rsidRDefault="00E006DD" w:rsidP="00E006DD">
            <w:pPr>
              <w:rPr>
                <w:rFonts w:ascii="Candara" w:hAnsi="Candara" w:cstheme="minorHAnsi"/>
              </w:rPr>
            </w:pPr>
            <w:r>
              <w:rPr>
                <w:rFonts w:ascii="Candara" w:hAnsi="Candara"/>
              </w:rPr>
              <w:lastRenderedPageBreak/>
              <w:t>5.2. Provide a final assignment report at the end of all training courses, including:</w:t>
            </w:r>
          </w:p>
          <w:p w14:paraId="27800045" w14:textId="4893E3F8" w:rsidR="00384F45" w:rsidRDefault="00E006DD" w:rsidP="00384F45">
            <w:pPr>
              <w:pStyle w:val="Paragraphedeliste"/>
              <w:numPr>
                <w:ilvl w:val="0"/>
                <w:numId w:val="55"/>
              </w:numPr>
              <w:rPr>
                <w:rFonts w:ascii="Candara" w:hAnsi="Candara" w:cstheme="minorHAnsi"/>
              </w:rPr>
            </w:pPr>
            <w:r>
              <w:rPr>
                <w:rFonts w:ascii="Candara" w:hAnsi="Candara"/>
              </w:rPr>
              <w:t>a list of participants and modules attended,</w:t>
            </w:r>
          </w:p>
          <w:p w14:paraId="7BC4DE31" w14:textId="6C9D6B32" w:rsidR="00384F45" w:rsidRDefault="00E006DD" w:rsidP="00384F45">
            <w:pPr>
              <w:pStyle w:val="Paragraphedeliste"/>
              <w:numPr>
                <w:ilvl w:val="0"/>
                <w:numId w:val="55"/>
              </w:numPr>
              <w:rPr>
                <w:rFonts w:ascii="Candara" w:hAnsi="Candara" w:cstheme="minorHAnsi"/>
              </w:rPr>
            </w:pPr>
            <w:r>
              <w:rPr>
                <w:rFonts w:ascii="Candara" w:hAnsi="Candara"/>
              </w:rPr>
              <w:t>a summary of sessions held (dates, durations),</w:t>
            </w:r>
          </w:p>
          <w:p w14:paraId="59F81E90" w14:textId="6E264FA7" w:rsidR="00384F45" w:rsidRDefault="00E006DD" w:rsidP="00384F45">
            <w:pPr>
              <w:pStyle w:val="Paragraphedeliste"/>
              <w:numPr>
                <w:ilvl w:val="0"/>
                <w:numId w:val="55"/>
              </w:numPr>
              <w:rPr>
                <w:rFonts w:ascii="Candara" w:hAnsi="Candara" w:cstheme="minorHAnsi"/>
              </w:rPr>
            </w:pPr>
            <w:r>
              <w:rPr>
                <w:rFonts w:ascii="Candara" w:hAnsi="Candara"/>
              </w:rPr>
              <w:t>a summary of evaluations and participant satisfaction surveys,</w:t>
            </w:r>
            <w:r>
              <w:rPr>
                <w:rFonts w:ascii="Candara" w:hAnsi="Candara"/>
              </w:rPr>
              <w:br/>
            </w:r>
          </w:p>
          <w:p w14:paraId="712FC544" w14:textId="3FD43014" w:rsidR="00A211DB" w:rsidRDefault="00E006DD" w:rsidP="00A211DB">
            <w:pPr>
              <w:pStyle w:val="Paragraphedeliste"/>
              <w:numPr>
                <w:ilvl w:val="0"/>
                <w:numId w:val="55"/>
              </w:numPr>
              <w:rPr>
                <w:rFonts w:ascii="Candara" w:hAnsi="Candara" w:cstheme="minorHAnsi"/>
              </w:rPr>
            </w:pPr>
            <w:r>
              <w:rPr>
                <w:rFonts w:ascii="Candara" w:hAnsi="Candara"/>
              </w:rPr>
              <w:t>the main findings in relation to the objectives of the Training Plan.</w:t>
            </w:r>
          </w:p>
          <w:p w14:paraId="5579265E" w14:textId="5F0B696C" w:rsidR="00E006DD" w:rsidRPr="00E006DD" w:rsidRDefault="00E006DD" w:rsidP="00E006DD">
            <w:pPr>
              <w:rPr>
                <w:rFonts w:ascii="Candara" w:hAnsi="Candara" w:cstheme="minorHAnsi"/>
              </w:rPr>
            </w:pPr>
            <w:r>
              <w:rPr>
                <w:rFonts w:ascii="Candara" w:hAnsi="Candara"/>
              </w:rPr>
              <w:t>5.3. Return all materials used to the ALSF in a format that can be reused internally, in accordance with the terms to be specified in the contract.</w:t>
            </w:r>
          </w:p>
          <w:p w14:paraId="5D76C3FE" w14:textId="414DD190" w:rsidR="00E006DD" w:rsidRPr="00C21D0E" w:rsidRDefault="00E006DD" w:rsidP="00C21D0E">
            <w:pPr>
              <w:jc w:val="both"/>
              <w:rPr>
                <w:rFonts w:ascii="Candara" w:hAnsi="Candara" w:cstheme="minorHAnsi"/>
                <w:b/>
                <w:bCs/>
              </w:rPr>
            </w:pPr>
            <w:r>
              <w:rPr>
                <w:rFonts w:ascii="Candara" w:hAnsi="Candara"/>
                <w:b/>
              </w:rPr>
              <w:t>6. The firm’s obligations and responsibilities</w:t>
            </w:r>
          </w:p>
          <w:p w14:paraId="4165363C" w14:textId="4D688F67" w:rsidR="00E006DD" w:rsidRPr="00E006DD" w:rsidRDefault="00E006DD" w:rsidP="00F26B40">
            <w:pPr>
              <w:rPr>
                <w:rFonts w:ascii="Candara" w:hAnsi="Candara" w:cstheme="minorHAnsi"/>
              </w:rPr>
            </w:pPr>
            <w:r>
              <w:rPr>
                <w:rFonts w:ascii="Candara" w:hAnsi="Candara"/>
              </w:rPr>
              <w:t>The firm will be required to:</w:t>
            </w:r>
          </w:p>
          <w:p w14:paraId="62DE80A6" w14:textId="393F0B7F" w:rsidR="00E006DD" w:rsidRPr="00E006DD" w:rsidRDefault="00E006DD" w:rsidP="00E006DD">
            <w:pPr>
              <w:rPr>
                <w:rFonts w:ascii="Candara" w:hAnsi="Candara" w:cstheme="minorHAnsi"/>
              </w:rPr>
            </w:pPr>
            <w:r>
              <w:rPr>
                <w:rFonts w:ascii="Candara" w:hAnsi="Candara"/>
              </w:rPr>
              <w:t>6.1. Ensure that all planned activities are carried out.</w:t>
            </w:r>
          </w:p>
          <w:p w14:paraId="0CFA4CE1" w14:textId="3F4D4430" w:rsidR="00E006DD" w:rsidRPr="00E006DD" w:rsidRDefault="00E006DD" w:rsidP="00E006DD">
            <w:pPr>
              <w:rPr>
                <w:rFonts w:ascii="Candara" w:hAnsi="Candara" w:cstheme="minorHAnsi"/>
              </w:rPr>
            </w:pPr>
            <w:r>
              <w:rPr>
                <w:rFonts w:ascii="Candara" w:hAnsi="Candara"/>
              </w:rPr>
              <w:t>6.2. Work in close coordination with the focal points designated by the ALSF.</w:t>
            </w:r>
          </w:p>
          <w:p w14:paraId="4A38869E" w14:textId="76CE0933" w:rsidR="00F917B2" w:rsidRPr="00EB1B9E" w:rsidRDefault="00E006DD" w:rsidP="00984E3B">
            <w:pPr>
              <w:jc w:val="both"/>
              <w:rPr>
                <w:rFonts w:ascii="Candara" w:hAnsi="Candara" w:cstheme="minorHAnsi"/>
              </w:rPr>
            </w:pPr>
            <w:r>
              <w:rPr>
                <w:rFonts w:ascii="Candara" w:hAnsi="Candara"/>
              </w:rPr>
              <w:t xml:space="preserve">This description sets out minimum requirements regarding tasks and responsibilities expected </w:t>
            </w:r>
            <w:r w:rsidR="00D0522E">
              <w:rPr>
                <w:rFonts w:ascii="Candara" w:hAnsi="Candara"/>
              </w:rPr>
              <w:t xml:space="preserve">from </w:t>
            </w:r>
            <w:r>
              <w:rPr>
                <w:rFonts w:ascii="Candara" w:hAnsi="Candara"/>
              </w:rPr>
              <w:t xml:space="preserve"> the training firm under this Call for Expressions of Interest.</w:t>
            </w:r>
          </w:p>
        </w:tc>
      </w:tr>
    </w:tbl>
    <w:p w14:paraId="399DA63C" w14:textId="77777777" w:rsidR="000D62A2" w:rsidRPr="000B7F4F" w:rsidRDefault="000D62A2" w:rsidP="00E85A07">
      <w:pPr>
        <w:jc w:val="both"/>
        <w:rPr>
          <w:b/>
        </w:rPr>
      </w:pPr>
    </w:p>
    <w:p w14:paraId="17FFF37C" w14:textId="77777777" w:rsidR="001D441F" w:rsidRPr="000B7F4F" w:rsidRDefault="001D441F" w:rsidP="004919A9">
      <w:pPr>
        <w:sectPr w:rsidR="001D441F" w:rsidRPr="000B7F4F" w:rsidSect="008429D1">
          <w:headerReference w:type="default" r:id="rId15"/>
          <w:footerReference w:type="default" r:id="rId16"/>
          <w:pgSz w:w="12240" w:h="15840"/>
          <w:pgMar w:top="1440" w:right="1440" w:bottom="992" w:left="1440" w:header="720" w:footer="720" w:gutter="0"/>
          <w:cols w:space="720"/>
          <w:docGrid w:linePitch="360"/>
        </w:sectPr>
      </w:pPr>
    </w:p>
    <w:tbl>
      <w:tblPr>
        <w:tblW w:w="14039" w:type="dxa"/>
        <w:jc w:val="center"/>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Look w:val="0000" w:firstRow="0" w:lastRow="0" w:firstColumn="0" w:lastColumn="0" w:noHBand="0" w:noVBand="0"/>
      </w:tblPr>
      <w:tblGrid>
        <w:gridCol w:w="14039"/>
      </w:tblGrid>
      <w:tr w:rsidR="00BD5A18" w:rsidRPr="00AC337C" w14:paraId="3AA0C2F8" w14:textId="77777777" w:rsidTr="00523416">
        <w:trPr>
          <w:trHeight w:val="435"/>
          <w:jc w:val="center"/>
        </w:trPr>
        <w:tc>
          <w:tcPr>
            <w:tcW w:w="14039" w:type="dxa"/>
            <w:shd w:val="clear" w:color="auto" w:fill="000080"/>
          </w:tcPr>
          <w:p w14:paraId="6869B710" w14:textId="77777777" w:rsidR="00BD5A18" w:rsidRPr="007B4559" w:rsidRDefault="00BD5A18" w:rsidP="00523416">
            <w:pPr>
              <w:keepNext/>
              <w:spacing w:after="0" w:line="240" w:lineRule="auto"/>
              <w:jc w:val="both"/>
              <w:outlineLvl w:val="0"/>
              <w:rPr>
                <w:rFonts w:ascii="Calibri" w:eastAsia="Times New Roman" w:hAnsi="Calibri"/>
                <w:b/>
                <w:bCs/>
              </w:rPr>
            </w:pPr>
            <w:r>
              <w:rPr>
                <w:rFonts w:ascii="Calibri" w:hAnsi="Calibri"/>
                <w:b/>
              </w:rPr>
              <w:lastRenderedPageBreak/>
              <w:t>IV. Expected deliverables and payment terms</w:t>
            </w:r>
          </w:p>
        </w:tc>
      </w:tr>
      <w:tr w:rsidR="00BD5A18" w:rsidRPr="00AC337C" w14:paraId="5DF54EDB" w14:textId="77777777" w:rsidTr="00523416">
        <w:trPr>
          <w:trHeight w:val="70"/>
          <w:jc w:val="center"/>
        </w:trPr>
        <w:tc>
          <w:tcPr>
            <w:tcW w:w="14039" w:type="dxa"/>
            <w:shd w:val="clear" w:color="auto" w:fill="000080"/>
          </w:tcPr>
          <w:p w14:paraId="44647BFC" w14:textId="77777777" w:rsidR="00BD5A18" w:rsidRPr="000B7F4F" w:rsidRDefault="00BD5A18" w:rsidP="00523416">
            <w:pPr>
              <w:keepNext/>
              <w:spacing w:after="0" w:line="240" w:lineRule="auto"/>
              <w:jc w:val="both"/>
              <w:outlineLvl w:val="0"/>
              <w:rPr>
                <w:rFonts w:ascii="Calibri" w:hAnsi="Calibri" w:cs="Calibri"/>
                <w:b/>
                <w:bCs/>
                <w:kern w:val="32"/>
                <w:highlight w:val="red"/>
              </w:rPr>
            </w:pPr>
          </w:p>
        </w:tc>
      </w:tr>
      <w:tr w:rsidR="00BD5A18" w:rsidRPr="00AC337C" w14:paraId="651D03AD" w14:textId="77777777" w:rsidTr="00523416">
        <w:trPr>
          <w:trHeight w:val="1017"/>
          <w:jc w:val="center"/>
        </w:trPr>
        <w:tc>
          <w:tcPr>
            <w:tcW w:w="14039" w:type="dxa"/>
          </w:tcPr>
          <w:p w14:paraId="26DF1F5F" w14:textId="77777777" w:rsidR="00BD5A18" w:rsidRPr="000B7F4F" w:rsidRDefault="00BD5A18" w:rsidP="00523416">
            <w:pPr>
              <w:spacing w:after="0" w:line="240" w:lineRule="auto"/>
              <w:ind w:left="357"/>
              <w:jc w:val="both"/>
              <w:rPr>
                <w:rFonts w:ascii="Calibri" w:hAnsi="Calibri"/>
                <w:bCs/>
                <w:kern w:val="32"/>
              </w:rPr>
            </w:pPr>
          </w:p>
          <w:p w14:paraId="58C343FF" w14:textId="77740BD1" w:rsidR="00BD5A18" w:rsidRPr="005852B7" w:rsidRDefault="00BD5A18" w:rsidP="00523416">
            <w:pPr>
              <w:widowControl w:val="0"/>
              <w:autoSpaceDE w:val="0"/>
              <w:autoSpaceDN w:val="0"/>
              <w:adjustRightInd w:val="0"/>
              <w:spacing w:after="0" w:line="240" w:lineRule="auto"/>
              <w:jc w:val="both"/>
              <w:rPr>
                <w:rFonts w:ascii="Candara" w:hAnsi="Candara" w:cs="Book Antiqua,Bold"/>
                <w:color w:val="000000"/>
                <w:sz w:val="24"/>
                <w:szCs w:val="24"/>
              </w:rPr>
            </w:pPr>
            <w:r>
              <w:rPr>
                <w:rFonts w:ascii="Candara" w:hAnsi="Candara"/>
                <w:color w:val="000000"/>
                <w:sz w:val="24"/>
              </w:rPr>
              <w:t xml:space="preserve">The firm concerned shall provide the following deliverables in both hard copy and electronic format, in accordance with the following deadlines:  </w:t>
            </w:r>
          </w:p>
          <w:p w14:paraId="56146839" w14:textId="77777777" w:rsidR="00BD5A18" w:rsidRPr="000B7F4F" w:rsidRDefault="00BD5A18" w:rsidP="00523416">
            <w:pPr>
              <w:widowControl w:val="0"/>
              <w:autoSpaceDE w:val="0"/>
              <w:autoSpaceDN w:val="0"/>
              <w:adjustRightInd w:val="0"/>
              <w:spacing w:after="0" w:line="240" w:lineRule="auto"/>
              <w:jc w:val="both"/>
              <w:rPr>
                <w:rFonts w:ascii="Candara" w:hAnsi="Candara" w:cs="Book Antiqua,Bold"/>
                <w:color w:val="000000"/>
                <w:sz w:val="24"/>
                <w:szCs w:val="24"/>
              </w:rPr>
            </w:pPr>
          </w:p>
          <w:tbl>
            <w:tblPr>
              <w:tblW w:w="13097" w:type="dxa"/>
              <w:tblInd w:w="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
              <w:gridCol w:w="1614"/>
              <w:gridCol w:w="5727"/>
              <w:gridCol w:w="1920"/>
              <w:gridCol w:w="2077"/>
              <w:gridCol w:w="1317"/>
            </w:tblGrid>
            <w:tr w:rsidR="00BD5A18" w:rsidRPr="000D000E" w14:paraId="71DF07D0" w14:textId="77777777" w:rsidTr="00E34EC9">
              <w:tc>
                <w:tcPr>
                  <w:tcW w:w="44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7F3B303" w14:textId="77777777" w:rsidR="00BD5A18" w:rsidRPr="000D000E" w:rsidRDefault="00BD5A18" w:rsidP="00523416">
                  <w:pPr>
                    <w:widowControl w:val="0"/>
                    <w:autoSpaceDE w:val="0"/>
                    <w:autoSpaceDN w:val="0"/>
                    <w:adjustRightInd w:val="0"/>
                    <w:spacing w:after="0" w:line="240" w:lineRule="auto"/>
                    <w:jc w:val="center"/>
                    <w:rPr>
                      <w:rFonts w:ascii="Candara" w:hAnsi="Candara" w:cs="Book Antiqua,Bold"/>
                      <w:b/>
                      <w:bCs/>
                      <w:color w:val="000000"/>
                      <w:sz w:val="24"/>
                      <w:szCs w:val="24"/>
                    </w:rPr>
                  </w:pPr>
                  <w:r>
                    <w:rPr>
                      <w:rFonts w:ascii="Candara" w:hAnsi="Candara"/>
                      <w:b/>
                      <w:color w:val="000000"/>
                      <w:sz w:val="24"/>
                    </w:rPr>
                    <w:t>N°</w:t>
                  </w:r>
                </w:p>
              </w:tc>
              <w:tc>
                <w:tcPr>
                  <w:tcW w:w="16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2748FC" w14:textId="77777777" w:rsidR="00BD5A18" w:rsidRPr="000D000E" w:rsidRDefault="00BD5A18" w:rsidP="00523416">
                  <w:pPr>
                    <w:widowControl w:val="0"/>
                    <w:autoSpaceDE w:val="0"/>
                    <w:autoSpaceDN w:val="0"/>
                    <w:adjustRightInd w:val="0"/>
                    <w:spacing w:after="0" w:line="240" w:lineRule="auto"/>
                    <w:jc w:val="center"/>
                    <w:rPr>
                      <w:rFonts w:ascii="Candara" w:hAnsi="Candara" w:cs="Book Antiqua,Bold"/>
                      <w:b/>
                      <w:bCs/>
                      <w:color w:val="000000"/>
                      <w:sz w:val="24"/>
                      <w:szCs w:val="24"/>
                    </w:rPr>
                  </w:pPr>
                  <w:r>
                    <w:rPr>
                      <w:rFonts w:ascii="Candara" w:hAnsi="Candara"/>
                      <w:b/>
                      <w:color w:val="000000"/>
                      <w:sz w:val="24"/>
                    </w:rPr>
                    <w:t>Phases</w:t>
                  </w:r>
                </w:p>
              </w:tc>
              <w:tc>
                <w:tcPr>
                  <w:tcW w:w="581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27F604" w14:textId="77777777" w:rsidR="00BD5A18" w:rsidRPr="000D000E" w:rsidRDefault="00BD5A18" w:rsidP="00523416">
                  <w:pPr>
                    <w:widowControl w:val="0"/>
                    <w:autoSpaceDE w:val="0"/>
                    <w:autoSpaceDN w:val="0"/>
                    <w:adjustRightInd w:val="0"/>
                    <w:spacing w:after="0" w:line="240" w:lineRule="auto"/>
                    <w:jc w:val="center"/>
                    <w:rPr>
                      <w:rFonts w:ascii="Candara" w:hAnsi="Candara" w:cs="Book Antiqua,Bold"/>
                      <w:b/>
                      <w:bCs/>
                      <w:color w:val="000000"/>
                      <w:sz w:val="24"/>
                      <w:szCs w:val="24"/>
                    </w:rPr>
                  </w:pPr>
                  <w:r>
                    <w:rPr>
                      <w:rFonts w:ascii="Candara" w:hAnsi="Candara"/>
                      <w:b/>
                      <w:color w:val="000000"/>
                      <w:sz w:val="24"/>
                    </w:rPr>
                    <w:t>Key activities</w:t>
                  </w:r>
                </w:p>
              </w:tc>
              <w:tc>
                <w:tcPr>
                  <w:tcW w:w="193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115C4B4" w14:textId="77777777" w:rsidR="00BD5A18" w:rsidRPr="000D000E" w:rsidRDefault="00BD5A18" w:rsidP="00523416">
                  <w:pPr>
                    <w:widowControl w:val="0"/>
                    <w:autoSpaceDE w:val="0"/>
                    <w:autoSpaceDN w:val="0"/>
                    <w:adjustRightInd w:val="0"/>
                    <w:spacing w:after="0" w:line="240" w:lineRule="auto"/>
                    <w:jc w:val="center"/>
                    <w:rPr>
                      <w:rFonts w:ascii="Candara" w:hAnsi="Candara" w:cs="Book Antiqua,Bold"/>
                      <w:b/>
                      <w:bCs/>
                      <w:color w:val="000000"/>
                      <w:sz w:val="24"/>
                      <w:szCs w:val="24"/>
                    </w:rPr>
                  </w:pPr>
                  <w:r>
                    <w:rPr>
                      <w:rFonts w:ascii="Candara" w:hAnsi="Candara"/>
                      <w:b/>
                      <w:color w:val="000000"/>
                      <w:sz w:val="24"/>
                    </w:rPr>
                    <w:t>Deliverables</w:t>
                  </w:r>
                </w:p>
              </w:tc>
              <w:tc>
                <w:tcPr>
                  <w:tcW w:w="209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B2811A4" w14:textId="77777777" w:rsidR="00BD5A18" w:rsidRPr="000D000E" w:rsidRDefault="00BD5A18" w:rsidP="00523416">
                  <w:pPr>
                    <w:widowControl w:val="0"/>
                    <w:autoSpaceDE w:val="0"/>
                    <w:autoSpaceDN w:val="0"/>
                    <w:adjustRightInd w:val="0"/>
                    <w:spacing w:after="0" w:line="240" w:lineRule="auto"/>
                    <w:jc w:val="center"/>
                    <w:rPr>
                      <w:rFonts w:ascii="Candara" w:hAnsi="Candara" w:cs="Book Antiqua,Bold"/>
                      <w:b/>
                      <w:bCs/>
                      <w:color w:val="000000"/>
                      <w:sz w:val="24"/>
                      <w:szCs w:val="24"/>
                    </w:rPr>
                  </w:pPr>
                  <w:r>
                    <w:rPr>
                      <w:rFonts w:ascii="Candara" w:hAnsi="Candara"/>
                      <w:b/>
                      <w:color w:val="000000"/>
                      <w:sz w:val="24"/>
                    </w:rPr>
                    <w:t>Deadline</w:t>
                  </w:r>
                </w:p>
              </w:tc>
              <w:tc>
                <w:tcPr>
                  <w:tcW w:w="119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39C247" w14:textId="77777777" w:rsidR="00BD5A18" w:rsidRPr="000D000E" w:rsidRDefault="00BD5A18" w:rsidP="00523416">
                  <w:pPr>
                    <w:widowControl w:val="0"/>
                    <w:autoSpaceDE w:val="0"/>
                    <w:autoSpaceDN w:val="0"/>
                    <w:adjustRightInd w:val="0"/>
                    <w:spacing w:after="0" w:line="240" w:lineRule="auto"/>
                    <w:jc w:val="center"/>
                    <w:rPr>
                      <w:rFonts w:ascii="Candara" w:hAnsi="Candara" w:cs="Book Antiqua,Bold"/>
                      <w:b/>
                      <w:bCs/>
                      <w:color w:val="000000"/>
                      <w:sz w:val="24"/>
                      <w:szCs w:val="24"/>
                    </w:rPr>
                  </w:pPr>
                  <w:r>
                    <w:rPr>
                      <w:rFonts w:ascii="Candara" w:hAnsi="Candara"/>
                      <w:b/>
                      <w:color w:val="000000"/>
                      <w:sz w:val="24"/>
                    </w:rPr>
                    <w:t>Payment instalment</w:t>
                  </w:r>
                </w:p>
              </w:tc>
            </w:tr>
            <w:tr w:rsidR="00BD5A18" w:rsidRPr="00AC337C" w14:paraId="360D82B7" w14:textId="77777777" w:rsidTr="00E34EC9">
              <w:tc>
                <w:tcPr>
                  <w:tcW w:w="443" w:type="dxa"/>
                  <w:tcBorders>
                    <w:top w:val="single" w:sz="4" w:space="0" w:color="auto"/>
                    <w:left w:val="single" w:sz="4" w:space="0" w:color="auto"/>
                    <w:right w:val="single" w:sz="4" w:space="0" w:color="auto"/>
                  </w:tcBorders>
                  <w:hideMark/>
                </w:tcPr>
                <w:p w14:paraId="143BB7AB" w14:textId="77777777" w:rsidR="00BD5A18" w:rsidRPr="000D000E" w:rsidRDefault="00BD5A18" w:rsidP="00523416">
                  <w:pPr>
                    <w:widowControl w:val="0"/>
                    <w:autoSpaceDE w:val="0"/>
                    <w:autoSpaceDN w:val="0"/>
                    <w:adjustRightInd w:val="0"/>
                    <w:spacing w:after="0" w:line="240" w:lineRule="auto"/>
                    <w:jc w:val="center"/>
                    <w:rPr>
                      <w:rFonts w:ascii="Candara" w:hAnsi="Candara" w:cs="Book Antiqua,Bold"/>
                      <w:b/>
                      <w:bCs/>
                      <w:color w:val="000000"/>
                      <w:sz w:val="24"/>
                      <w:szCs w:val="24"/>
                    </w:rPr>
                  </w:pPr>
                  <w:r>
                    <w:rPr>
                      <w:rFonts w:ascii="Candara" w:hAnsi="Candara"/>
                      <w:b/>
                      <w:color w:val="000000"/>
                      <w:sz w:val="24"/>
                    </w:rPr>
                    <w:t>1</w:t>
                  </w:r>
                </w:p>
                <w:p w14:paraId="5201CD66" w14:textId="77777777" w:rsidR="00BD5A18" w:rsidRPr="000D000E" w:rsidRDefault="00BD5A18" w:rsidP="00523416">
                  <w:pPr>
                    <w:widowControl w:val="0"/>
                    <w:autoSpaceDE w:val="0"/>
                    <w:autoSpaceDN w:val="0"/>
                    <w:adjustRightInd w:val="0"/>
                    <w:spacing w:after="0" w:line="240" w:lineRule="auto"/>
                    <w:jc w:val="center"/>
                    <w:rPr>
                      <w:rFonts w:ascii="Candara" w:hAnsi="Candara" w:cs="Book Antiqua,Bold"/>
                      <w:b/>
                      <w:bCs/>
                      <w:color w:val="000000"/>
                      <w:sz w:val="24"/>
                      <w:szCs w:val="24"/>
                    </w:rPr>
                  </w:pPr>
                </w:p>
              </w:tc>
              <w:tc>
                <w:tcPr>
                  <w:tcW w:w="1618" w:type="dxa"/>
                  <w:tcBorders>
                    <w:top w:val="single" w:sz="4" w:space="0" w:color="auto"/>
                    <w:left w:val="single" w:sz="4" w:space="0" w:color="auto"/>
                    <w:right w:val="single" w:sz="4" w:space="0" w:color="auto"/>
                  </w:tcBorders>
                </w:tcPr>
                <w:p w14:paraId="2A319753" w14:textId="56341D9C" w:rsidR="00BD5A18" w:rsidRPr="007B3204" w:rsidRDefault="00BD5A18" w:rsidP="00523416">
                  <w:pPr>
                    <w:widowControl w:val="0"/>
                    <w:autoSpaceDE w:val="0"/>
                    <w:autoSpaceDN w:val="0"/>
                    <w:adjustRightInd w:val="0"/>
                    <w:spacing w:after="0" w:line="240" w:lineRule="auto"/>
                    <w:jc w:val="both"/>
                    <w:rPr>
                      <w:rFonts w:ascii="Candara" w:hAnsi="Candara" w:cs="Book Antiqua,Bold"/>
                      <w:b/>
                      <w:bCs/>
                      <w:color w:val="000000"/>
                      <w:sz w:val="24"/>
                      <w:szCs w:val="24"/>
                    </w:rPr>
                  </w:pPr>
                  <w:r>
                    <w:rPr>
                      <w:rFonts w:ascii="Candara" w:hAnsi="Candara"/>
                      <w:b/>
                      <w:color w:val="000000"/>
                      <w:sz w:val="24"/>
                    </w:rPr>
                    <w:t xml:space="preserve">Preparatory phase </w:t>
                  </w:r>
                </w:p>
              </w:tc>
              <w:tc>
                <w:tcPr>
                  <w:tcW w:w="5813" w:type="dxa"/>
                  <w:tcBorders>
                    <w:top w:val="single" w:sz="4" w:space="0" w:color="auto"/>
                    <w:left w:val="single" w:sz="4" w:space="0" w:color="auto"/>
                    <w:right w:val="single" w:sz="4" w:space="0" w:color="auto"/>
                  </w:tcBorders>
                </w:tcPr>
                <w:p w14:paraId="4B8719C0" w14:textId="0E12E167" w:rsidR="001C46AD" w:rsidRPr="00901905" w:rsidRDefault="00BD5A18" w:rsidP="004E3717">
                  <w:pPr>
                    <w:pStyle w:val="Paragraphedeliste"/>
                    <w:widowControl w:val="0"/>
                    <w:numPr>
                      <w:ilvl w:val="0"/>
                      <w:numId w:val="37"/>
                    </w:numPr>
                    <w:autoSpaceDE w:val="0"/>
                    <w:autoSpaceDN w:val="0"/>
                    <w:adjustRightInd w:val="0"/>
                    <w:spacing w:after="0" w:line="240" w:lineRule="auto"/>
                    <w:ind w:left="455"/>
                    <w:rPr>
                      <w:rFonts w:ascii="Candara" w:hAnsi="Candara" w:cs="Book Antiqua,Bold"/>
                      <w:color w:val="000000"/>
                      <w:sz w:val="24"/>
                      <w:szCs w:val="24"/>
                    </w:rPr>
                  </w:pPr>
                  <w:r>
                    <w:rPr>
                      <w:rFonts w:ascii="Candara" w:hAnsi="Candara"/>
                      <w:color w:val="000000"/>
                      <w:sz w:val="24"/>
                    </w:rPr>
                    <w:t xml:space="preserve">Design of the methodology and project schedule, setting out the approach the </w:t>
                  </w:r>
                  <w:r w:rsidR="00D71249">
                    <w:rPr>
                      <w:rFonts w:ascii="Candara" w:hAnsi="Candara"/>
                      <w:color w:val="000000"/>
                      <w:sz w:val="24"/>
                    </w:rPr>
                    <w:t>firm</w:t>
                  </w:r>
                  <w:r>
                    <w:rPr>
                      <w:rFonts w:ascii="Candara" w:hAnsi="Candara"/>
                      <w:color w:val="000000"/>
                      <w:sz w:val="24"/>
                    </w:rPr>
                    <w:t xml:space="preserve"> intends to use to deliver training courses from shortlisted training modules (Appendix 1).</w:t>
                  </w:r>
                </w:p>
              </w:tc>
              <w:tc>
                <w:tcPr>
                  <w:tcW w:w="1932" w:type="dxa"/>
                  <w:tcBorders>
                    <w:top w:val="single" w:sz="4" w:space="0" w:color="auto"/>
                    <w:left w:val="single" w:sz="4" w:space="0" w:color="auto"/>
                    <w:bottom w:val="single" w:sz="4" w:space="0" w:color="auto"/>
                    <w:right w:val="single" w:sz="4" w:space="0" w:color="auto"/>
                  </w:tcBorders>
                  <w:hideMark/>
                </w:tcPr>
                <w:p w14:paraId="18F3C959" w14:textId="2EF30E38" w:rsidR="00BD5A18" w:rsidRPr="005852B7" w:rsidRDefault="00BD5A18" w:rsidP="00523416">
                  <w:pPr>
                    <w:widowControl w:val="0"/>
                    <w:autoSpaceDE w:val="0"/>
                    <w:autoSpaceDN w:val="0"/>
                    <w:adjustRightInd w:val="0"/>
                    <w:spacing w:after="0" w:line="240" w:lineRule="auto"/>
                    <w:jc w:val="both"/>
                    <w:rPr>
                      <w:rFonts w:ascii="Candara" w:hAnsi="Candara" w:cs="Book Antiqua,Bold"/>
                      <w:color w:val="000000"/>
                      <w:sz w:val="24"/>
                      <w:szCs w:val="24"/>
                    </w:rPr>
                  </w:pPr>
                  <w:r>
                    <w:rPr>
                      <w:rFonts w:ascii="Candara" w:hAnsi="Candara"/>
                      <w:b/>
                      <w:color w:val="000000"/>
                      <w:sz w:val="24"/>
                    </w:rPr>
                    <w:t xml:space="preserve">L1 – </w:t>
                  </w:r>
                  <w:r w:rsidR="00F00483">
                    <w:rPr>
                      <w:rFonts w:ascii="Candara" w:hAnsi="Candara"/>
                      <w:b/>
                      <w:color w:val="000000"/>
                      <w:sz w:val="24"/>
                    </w:rPr>
                    <w:t>I</w:t>
                  </w:r>
                  <w:r w:rsidR="00F33D57">
                    <w:rPr>
                      <w:rFonts w:ascii="Candara" w:hAnsi="Candara"/>
                      <w:b/>
                      <w:color w:val="000000"/>
                      <w:sz w:val="24"/>
                    </w:rPr>
                    <w:t xml:space="preserve">nception  </w:t>
                  </w:r>
                  <w:r>
                    <w:rPr>
                      <w:rFonts w:ascii="Candara" w:hAnsi="Candara"/>
                      <w:b/>
                      <w:color w:val="000000"/>
                      <w:sz w:val="24"/>
                    </w:rPr>
                    <w:t xml:space="preserve">report </w:t>
                  </w:r>
                </w:p>
              </w:tc>
              <w:tc>
                <w:tcPr>
                  <w:tcW w:w="2099" w:type="dxa"/>
                  <w:tcBorders>
                    <w:top w:val="single" w:sz="4" w:space="0" w:color="auto"/>
                    <w:left w:val="single" w:sz="4" w:space="0" w:color="auto"/>
                    <w:bottom w:val="single" w:sz="4" w:space="0" w:color="auto"/>
                    <w:right w:val="single" w:sz="4" w:space="0" w:color="auto"/>
                  </w:tcBorders>
                  <w:hideMark/>
                </w:tcPr>
                <w:p w14:paraId="5B8012B4" w14:textId="77777777" w:rsidR="00BD5A18" w:rsidRPr="005852B7" w:rsidRDefault="00BD5A18" w:rsidP="00523416">
                  <w:pPr>
                    <w:widowControl w:val="0"/>
                    <w:autoSpaceDE w:val="0"/>
                    <w:autoSpaceDN w:val="0"/>
                    <w:adjustRightInd w:val="0"/>
                    <w:spacing w:after="0" w:line="240" w:lineRule="auto"/>
                    <w:rPr>
                      <w:rFonts w:ascii="Candara" w:hAnsi="Candara" w:cs="Book Antiqua,Bold"/>
                      <w:color w:val="000000"/>
                      <w:sz w:val="24"/>
                      <w:szCs w:val="24"/>
                    </w:rPr>
                  </w:pPr>
                  <w:r>
                    <w:rPr>
                      <w:rFonts w:ascii="Candara" w:hAnsi="Candara"/>
                      <w:color w:val="000000"/>
                      <w:sz w:val="24"/>
                    </w:rPr>
                    <w:t>To be submitted within 5 working days of the contract being signed</w:t>
                  </w:r>
                </w:p>
              </w:tc>
              <w:tc>
                <w:tcPr>
                  <w:tcW w:w="1192" w:type="dxa"/>
                  <w:tcBorders>
                    <w:top w:val="single" w:sz="4" w:space="0" w:color="auto"/>
                    <w:left w:val="single" w:sz="4" w:space="0" w:color="auto"/>
                    <w:bottom w:val="single" w:sz="4" w:space="0" w:color="auto"/>
                    <w:right w:val="single" w:sz="4" w:space="0" w:color="auto"/>
                  </w:tcBorders>
                </w:tcPr>
                <w:p w14:paraId="5B5A6625" w14:textId="77777777" w:rsidR="00BD5A18" w:rsidRPr="000B7F4F" w:rsidRDefault="00BD5A18" w:rsidP="00523416">
                  <w:pPr>
                    <w:widowControl w:val="0"/>
                    <w:autoSpaceDE w:val="0"/>
                    <w:autoSpaceDN w:val="0"/>
                    <w:adjustRightInd w:val="0"/>
                    <w:spacing w:after="0" w:line="240" w:lineRule="auto"/>
                    <w:jc w:val="center"/>
                    <w:rPr>
                      <w:rFonts w:ascii="Candara" w:hAnsi="Candara" w:cs="Book Antiqua,Bold"/>
                      <w:color w:val="000000"/>
                      <w:sz w:val="24"/>
                      <w:szCs w:val="24"/>
                    </w:rPr>
                  </w:pPr>
                </w:p>
              </w:tc>
            </w:tr>
            <w:tr w:rsidR="007440BF" w:rsidRPr="00A56985" w14:paraId="61C2D80C" w14:textId="77777777" w:rsidTr="005D54EF">
              <w:trPr>
                <w:trHeight w:val="2344"/>
              </w:trPr>
              <w:tc>
                <w:tcPr>
                  <w:tcW w:w="443" w:type="dxa"/>
                  <w:tcBorders>
                    <w:left w:val="single" w:sz="4" w:space="0" w:color="auto"/>
                    <w:right w:val="single" w:sz="4" w:space="0" w:color="auto"/>
                  </w:tcBorders>
                </w:tcPr>
                <w:p w14:paraId="09C4B229" w14:textId="77777777" w:rsidR="007440BF" w:rsidRPr="000D000E" w:rsidRDefault="007440BF" w:rsidP="00523416">
                  <w:pPr>
                    <w:widowControl w:val="0"/>
                    <w:autoSpaceDE w:val="0"/>
                    <w:autoSpaceDN w:val="0"/>
                    <w:adjustRightInd w:val="0"/>
                    <w:spacing w:after="0" w:line="240" w:lineRule="auto"/>
                    <w:jc w:val="center"/>
                    <w:rPr>
                      <w:rFonts w:ascii="Candara" w:hAnsi="Candara" w:cs="Book Antiqua,Bold"/>
                      <w:b/>
                      <w:bCs/>
                      <w:color w:val="000000"/>
                      <w:sz w:val="24"/>
                      <w:szCs w:val="24"/>
                    </w:rPr>
                  </w:pPr>
                  <w:r>
                    <w:rPr>
                      <w:rFonts w:ascii="Candara" w:hAnsi="Candara"/>
                      <w:b/>
                      <w:color w:val="000000"/>
                      <w:sz w:val="24"/>
                    </w:rPr>
                    <w:t>2</w:t>
                  </w:r>
                </w:p>
                <w:p w14:paraId="3F5C8830" w14:textId="09B99966" w:rsidR="007440BF" w:rsidRPr="000D000E" w:rsidRDefault="007440BF" w:rsidP="00523416">
                  <w:pPr>
                    <w:widowControl w:val="0"/>
                    <w:autoSpaceDE w:val="0"/>
                    <w:autoSpaceDN w:val="0"/>
                    <w:adjustRightInd w:val="0"/>
                    <w:spacing w:after="0" w:line="240" w:lineRule="auto"/>
                    <w:jc w:val="center"/>
                    <w:rPr>
                      <w:rFonts w:ascii="Candara" w:hAnsi="Candara" w:cs="Book Antiqua,Bold"/>
                      <w:b/>
                      <w:bCs/>
                      <w:color w:val="000000"/>
                      <w:sz w:val="24"/>
                      <w:szCs w:val="24"/>
                    </w:rPr>
                  </w:pPr>
                </w:p>
              </w:tc>
              <w:tc>
                <w:tcPr>
                  <w:tcW w:w="1618" w:type="dxa"/>
                  <w:tcBorders>
                    <w:left w:val="single" w:sz="4" w:space="0" w:color="auto"/>
                    <w:right w:val="single" w:sz="4" w:space="0" w:color="auto"/>
                  </w:tcBorders>
                </w:tcPr>
                <w:p w14:paraId="5BE16DE1" w14:textId="77777777" w:rsidR="007440BF" w:rsidRPr="00A22782" w:rsidRDefault="007440BF" w:rsidP="00523416">
                  <w:pPr>
                    <w:widowControl w:val="0"/>
                    <w:autoSpaceDE w:val="0"/>
                    <w:autoSpaceDN w:val="0"/>
                    <w:adjustRightInd w:val="0"/>
                    <w:spacing w:after="0" w:line="240" w:lineRule="auto"/>
                    <w:rPr>
                      <w:rFonts w:ascii="Candara" w:hAnsi="Candara" w:cs="Book Antiqua,Bold"/>
                      <w:b/>
                      <w:bCs/>
                      <w:color w:val="000000"/>
                      <w:sz w:val="24"/>
                      <w:szCs w:val="24"/>
                    </w:rPr>
                  </w:pPr>
                  <w:r>
                    <w:rPr>
                      <w:rFonts w:ascii="Candara" w:hAnsi="Candara"/>
                      <w:b/>
                      <w:color w:val="000000"/>
                      <w:sz w:val="24"/>
                    </w:rPr>
                    <w:t>Interim phase</w:t>
                  </w:r>
                </w:p>
              </w:tc>
              <w:tc>
                <w:tcPr>
                  <w:tcW w:w="5813" w:type="dxa"/>
                  <w:tcBorders>
                    <w:left w:val="single" w:sz="4" w:space="0" w:color="auto"/>
                    <w:right w:val="single" w:sz="4" w:space="0" w:color="auto"/>
                  </w:tcBorders>
                </w:tcPr>
                <w:p w14:paraId="724145C6" w14:textId="77777777" w:rsidR="007440BF" w:rsidRDefault="007440BF" w:rsidP="00523416">
                  <w:pPr>
                    <w:pStyle w:val="Paragraphedeliste"/>
                    <w:widowControl w:val="0"/>
                    <w:numPr>
                      <w:ilvl w:val="0"/>
                      <w:numId w:val="37"/>
                    </w:numPr>
                    <w:autoSpaceDE w:val="0"/>
                    <w:autoSpaceDN w:val="0"/>
                    <w:adjustRightInd w:val="0"/>
                    <w:spacing w:after="0" w:line="240" w:lineRule="auto"/>
                    <w:ind w:left="443"/>
                    <w:rPr>
                      <w:rFonts w:ascii="Candara" w:hAnsi="Candara" w:cs="Book Antiqua,Bold"/>
                      <w:color w:val="000000"/>
                      <w:sz w:val="24"/>
                      <w:szCs w:val="24"/>
                    </w:rPr>
                  </w:pPr>
                  <w:r>
                    <w:rPr>
                      <w:rFonts w:ascii="Candara" w:hAnsi="Candara"/>
                      <w:color w:val="000000"/>
                      <w:sz w:val="24"/>
                    </w:rPr>
                    <w:t>Start-up briefing with the ALSF</w:t>
                  </w:r>
                </w:p>
                <w:p w14:paraId="4D1EB27E" w14:textId="77777777" w:rsidR="007440BF" w:rsidRPr="00901905" w:rsidRDefault="007440BF" w:rsidP="00523416">
                  <w:pPr>
                    <w:pStyle w:val="Paragraphedeliste"/>
                    <w:widowControl w:val="0"/>
                    <w:numPr>
                      <w:ilvl w:val="0"/>
                      <w:numId w:val="37"/>
                    </w:numPr>
                    <w:autoSpaceDE w:val="0"/>
                    <w:autoSpaceDN w:val="0"/>
                    <w:adjustRightInd w:val="0"/>
                    <w:spacing w:after="0" w:line="240" w:lineRule="auto"/>
                    <w:ind w:left="443"/>
                    <w:rPr>
                      <w:rFonts w:ascii="Candara" w:hAnsi="Candara" w:cs="Book Antiqua,Bold"/>
                      <w:color w:val="000000"/>
                      <w:sz w:val="24"/>
                      <w:szCs w:val="24"/>
                    </w:rPr>
                  </w:pPr>
                  <w:r>
                    <w:rPr>
                      <w:rFonts w:ascii="Candara" w:hAnsi="Candara"/>
                      <w:color w:val="000000"/>
                      <w:sz w:val="24"/>
                    </w:rPr>
                    <w:t>Meetings and information gathering.</w:t>
                  </w:r>
                </w:p>
                <w:p w14:paraId="295A9829" w14:textId="7A0AF760" w:rsidR="007440BF" w:rsidRPr="00901905" w:rsidRDefault="007440BF" w:rsidP="00AF548E">
                  <w:pPr>
                    <w:pStyle w:val="Paragraphedeliste"/>
                    <w:widowControl w:val="0"/>
                    <w:autoSpaceDE w:val="0"/>
                    <w:autoSpaceDN w:val="0"/>
                    <w:adjustRightInd w:val="0"/>
                    <w:spacing w:after="0" w:line="240" w:lineRule="auto"/>
                    <w:ind w:left="443"/>
                    <w:rPr>
                      <w:rFonts w:ascii="Candara" w:hAnsi="Candara" w:cs="Book Antiqua,Bold"/>
                      <w:color w:val="000000"/>
                      <w:sz w:val="24"/>
                      <w:szCs w:val="24"/>
                    </w:rPr>
                  </w:pPr>
                  <w:r>
                    <w:rPr>
                      <w:rFonts w:ascii="Candara" w:hAnsi="Candara"/>
                      <w:color w:val="000000"/>
                      <w:sz w:val="24"/>
                    </w:rPr>
                    <w:t>(The ALSF will provide the firm with all relevant information regarding employees concerned and, for each employee, training module and desired level of competence upon completion of the training).</w:t>
                  </w:r>
                </w:p>
                <w:p w14:paraId="70816A5C" w14:textId="405EC66D" w:rsidR="007440BF" w:rsidRPr="00901905" w:rsidRDefault="007440BF" w:rsidP="009609F9">
                  <w:pPr>
                    <w:pStyle w:val="Paragraphedeliste"/>
                    <w:widowControl w:val="0"/>
                    <w:numPr>
                      <w:ilvl w:val="0"/>
                      <w:numId w:val="37"/>
                    </w:numPr>
                    <w:autoSpaceDE w:val="0"/>
                    <w:autoSpaceDN w:val="0"/>
                    <w:adjustRightInd w:val="0"/>
                    <w:spacing w:after="0" w:line="240" w:lineRule="auto"/>
                    <w:ind w:left="437"/>
                    <w:rPr>
                      <w:rFonts w:ascii="Candara" w:hAnsi="Candara" w:cs="Book Antiqua,Bold"/>
                      <w:color w:val="000000"/>
                      <w:sz w:val="24"/>
                      <w:szCs w:val="24"/>
                    </w:rPr>
                  </w:pPr>
                  <w:r>
                    <w:rPr>
                      <w:rFonts w:ascii="Candara" w:hAnsi="Candara"/>
                      <w:color w:val="000000"/>
                      <w:sz w:val="24"/>
                    </w:rPr>
                    <w:t xml:space="preserve">Drafting of an </w:t>
                  </w:r>
                  <w:r>
                    <w:rPr>
                      <w:rFonts w:ascii="Candara" w:hAnsi="Candara"/>
                      <w:b/>
                      <w:bCs/>
                      <w:color w:val="000000"/>
                      <w:sz w:val="24"/>
                    </w:rPr>
                    <w:t>interim report</w:t>
                  </w:r>
                  <w:r>
                    <w:rPr>
                      <w:rFonts w:ascii="Candara" w:hAnsi="Candara"/>
                      <w:color w:val="000000"/>
                      <w:sz w:val="24"/>
                    </w:rPr>
                    <w:t xml:space="preserve"> on the progress of training courses, specifying which courses have been completed, which are currently underway and which remain to be undertaken, whilst highlighting any difficulties encountered, where applicable, and the proposed solutions to address them. </w:t>
                  </w:r>
                </w:p>
              </w:tc>
              <w:tc>
                <w:tcPr>
                  <w:tcW w:w="1932" w:type="dxa"/>
                  <w:tcBorders>
                    <w:top w:val="single" w:sz="4" w:space="0" w:color="auto"/>
                    <w:left w:val="single" w:sz="4" w:space="0" w:color="auto"/>
                    <w:right w:val="single" w:sz="4" w:space="0" w:color="auto"/>
                  </w:tcBorders>
                </w:tcPr>
                <w:p w14:paraId="2FDA3F43" w14:textId="11C10BCC" w:rsidR="007440BF" w:rsidRPr="005852B7" w:rsidRDefault="007440BF" w:rsidP="00523416">
                  <w:pPr>
                    <w:widowControl w:val="0"/>
                    <w:autoSpaceDE w:val="0"/>
                    <w:autoSpaceDN w:val="0"/>
                    <w:adjustRightInd w:val="0"/>
                    <w:spacing w:after="0" w:line="240" w:lineRule="auto"/>
                    <w:rPr>
                      <w:rFonts w:ascii="Candara" w:hAnsi="Candara" w:cs="Book Antiqua,Bold"/>
                      <w:color w:val="000000"/>
                      <w:sz w:val="24"/>
                      <w:szCs w:val="24"/>
                    </w:rPr>
                  </w:pPr>
                  <w:r>
                    <w:rPr>
                      <w:rFonts w:ascii="Candara" w:hAnsi="Candara"/>
                      <w:b/>
                      <w:color w:val="000000"/>
                      <w:sz w:val="24"/>
                    </w:rPr>
                    <w:t xml:space="preserve">L2 – </w:t>
                  </w:r>
                  <w:r w:rsidR="00F33D57">
                    <w:rPr>
                      <w:rFonts w:ascii="Candara" w:hAnsi="Candara"/>
                      <w:b/>
                      <w:color w:val="000000"/>
                      <w:sz w:val="24"/>
                    </w:rPr>
                    <w:t xml:space="preserve">Interim </w:t>
                  </w:r>
                  <w:r>
                    <w:rPr>
                      <w:rFonts w:ascii="Candara" w:hAnsi="Candara"/>
                      <w:b/>
                      <w:color w:val="000000"/>
                      <w:sz w:val="24"/>
                    </w:rPr>
                    <w:t>Report</w:t>
                  </w:r>
                  <w:r>
                    <w:rPr>
                      <w:rFonts w:ascii="Candara" w:hAnsi="Candara"/>
                      <w:color w:val="000000"/>
                      <w:sz w:val="24"/>
                    </w:rPr>
                    <w:t xml:space="preserve"> </w:t>
                  </w:r>
                </w:p>
              </w:tc>
              <w:tc>
                <w:tcPr>
                  <w:tcW w:w="2099" w:type="dxa"/>
                  <w:tcBorders>
                    <w:top w:val="single" w:sz="4" w:space="0" w:color="auto"/>
                    <w:left w:val="single" w:sz="4" w:space="0" w:color="auto"/>
                    <w:right w:val="single" w:sz="4" w:space="0" w:color="auto"/>
                  </w:tcBorders>
                </w:tcPr>
                <w:p w14:paraId="62B9C049" w14:textId="6E9A8645" w:rsidR="007440BF" w:rsidRPr="005852B7" w:rsidRDefault="007440BF" w:rsidP="00523416">
                  <w:pPr>
                    <w:widowControl w:val="0"/>
                    <w:autoSpaceDE w:val="0"/>
                    <w:autoSpaceDN w:val="0"/>
                    <w:adjustRightInd w:val="0"/>
                    <w:spacing w:after="0" w:line="240" w:lineRule="auto"/>
                    <w:rPr>
                      <w:rFonts w:ascii="Candara" w:hAnsi="Candara" w:cs="Book Antiqua,Bold"/>
                      <w:color w:val="000000"/>
                      <w:sz w:val="24"/>
                      <w:szCs w:val="24"/>
                    </w:rPr>
                  </w:pPr>
                  <w:r>
                    <w:rPr>
                      <w:rFonts w:ascii="Candara" w:hAnsi="Candara"/>
                      <w:color w:val="000000"/>
                      <w:sz w:val="24"/>
                    </w:rPr>
                    <w:t xml:space="preserve">3 months after signing the contract </w:t>
                  </w:r>
                </w:p>
              </w:tc>
              <w:tc>
                <w:tcPr>
                  <w:tcW w:w="1192" w:type="dxa"/>
                  <w:tcBorders>
                    <w:top w:val="single" w:sz="4" w:space="0" w:color="auto"/>
                    <w:left w:val="single" w:sz="4" w:space="0" w:color="auto"/>
                    <w:right w:val="single" w:sz="4" w:space="0" w:color="auto"/>
                  </w:tcBorders>
                </w:tcPr>
                <w:p w14:paraId="0B128D49" w14:textId="1341A6B7" w:rsidR="007440BF" w:rsidRPr="007953B0" w:rsidRDefault="007440BF" w:rsidP="00523416">
                  <w:pPr>
                    <w:widowControl w:val="0"/>
                    <w:autoSpaceDE w:val="0"/>
                    <w:autoSpaceDN w:val="0"/>
                    <w:adjustRightInd w:val="0"/>
                    <w:spacing w:after="0" w:line="240" w:lineRule="auto"/>
                    <w:jc w:val="center"/>
                    <w:rPr>
                      <w:rFonts w:ascii="Candara" w:hAnsi="Candara" w:cs="Book Antiqua,Bold"/>
                      <w:color w:val="000000"/>
                      <w:sz w:val="24"/>
                      <w:szCs w:val="24"/>
                    </w:rPr>
                  </w:pPr>
                  <w:r>
                    <w:rPr>
                      <w:rFonts w:ascii="Candara" w:hAnsi="Candara"/>
                      <w:color w:val="000000"/>
                      <w:sz w:val="24"/>
                    </w:rPr>
                    <w:t>50%</w:t>
                  </w:r>
                </w:p>
              </w:tc>
            </w:tr>
            <w:tr w:rsidR="00076766" w:rsidRPr="00AC337C" w14:paraId="703DF954" w14:textId="77777777" w:rsidTr="00076766">
              <w:trPr>
                <w:trHeight w:val="4122"/>
              </w:trPr>
              <w:tc>
                <w:tcPr>
                  <w:tcW w:w="443" w:type="dxa"/>
                  <w:tcBorders>
                    <w:left w:val="single" w:sz="4" w:space="0" w:color="auto"/>
                    <w:right w:val="single" w:sz="4" w:space="0" w:color="auto"/>
                  </w:tcBorders>
                  <w:hideMark/>
                </w:tcPr>
                <w:p w14:paraId="1559CE88" w14:textId="42414CF9" w:rsidR="00076766" w:rsidRPr="000D000E" w:rsidRDefault="00076766" w:rsidP="007440BF">
                  <w:pPr>
                    <w:widowControl w:val="0"/>
                    <w:autoSpaceDE w:val="0"/>
                    <w:autoSpaceDN w:val="0"/>
                    <w:adjustRightInd w:val="0"/>
                    <w:spacing w:after="0" w:line="240" w:lineRule="auto"/>
                    <w:jc w:val="center"/>
                    <w:rPr>
                      <w:rFonts w:ascii="Candara" w:hAnsi="Candara" w:cs="Book Antiqua,Bold"/>
                      <w:b/>
                      <w:bCs/>
                      <w:color w:val="000000"/>
                      <w:sz w:val="24"/>
                      <w:szCs w:val="24"/>
                    </w:rPr>
                  </w:pPr>
                  <w:r>
                    <w:rPr>
                      <w:rFonts w:ascii="Candara" w:hAnsi="Candara"/>
                      <w:b/>
                      <w:color w:val="000000"/>
                      <w:sz w:val="24"/>
                    </w:rPr>
                    <w:lastRenderedPageBreak/>
                    <w:t>3</w:t>
                  </w:r>
                </w:p>
                <w:p w14:paraId="6405EDE2" w14:textId="04DCF8B0" w:rsidR="00076766" w:rsidRPr="000D000E" w:rsidRDefault="00076766" w:rsidP="007440BF">
                  <w:pPr>
                    <w:widowControl w:val="0"/>
                    <w:autoSpaceDE w:val="0"/>
                    <w:autoSpaceDN w:val="0"/>
                    <w:adjustRightInd w:val="0"/>
                    <w:spacing w:after="0" w:line="240" w:lineRule="auto"/>
                    <w:jc w:val="center"/>
                    <w:rPr>
                      <w:rFonts w:ascii="Candara" w:hAnsi="Candara" w:cs="Book Antiqua,Bold"/>
                      <w:b/>
                      <w:bCs/>
                      <w:color w:val="000000"/>
                      <w:sz w:val="24"/>
                      <w:szCs w:val="24"/>
                    </w:rPr>
                  </w:pPr>
                </w:p>
              </w:tc>
              <w:tc>
                <w:tcPr>
                  <w:tcW w:w="1618" w:type="dxa"/>
                  <w:tcBorders>
                    <w:left w:val="single" w:sz="4" w:space="0" w:color="auto"/>
                    <w:right w:val="single" w:sz="4" w:space="0" w:color="auto"/>
                  </w:tcBorders>
                </w:tcPr>
                <w:p w14:paraId="5283E9E4" w14:textId="77777777" w:rsidR="00076766" w:rsidRPr="00901905" w:rsidRDefault="00076766" w:rsidP="007440BF">
                  <w:pPr>
                    <w:widowControl w:val="0"/>
                    <w:autoSpaceDE w:val="0"/>
                    <w:autoSpaceDN w:val="0"/>
                    <w:adjustRightInd w:val="0"/>
                    <w:spacing w:after="0" w:line="240" w:lineRule="auto"/>
                    <w:jc w:val="both"/>
                    <w:rPr>
                      <w:rFonts w:ascii="Candara" w:hAnsi="Candara" w:cs="Book Antiqua,Bold"/>
                      <w:b/>
                      <w:bCs/>
                      <w:color w:val="000000"/>
                      <w:sz w:val="24"/>
                      <w:szCs w:val="24"/>
                    </w:rPr>
                  </w:pPr>
                  <w:r>
                    <w:rPr>
                      <w:rFonts w:ascii="Candara" w:hAnsi="Candara"/>
                      <w:b/>
                      <w:color w:val="000000"/>
                      <w:sz w:val="24"/>
                    </w:rPr>
                    <w:t>Final Phase</w:t>
                  </w:r>
                </w:p>
              </w:tc>
              <w:tc>
                <w:tcPr>
                  <w:tcW w:w="5813" w:type="dxa"/>
                  <w:tcBorders>
                    <w:left w:val="single" w:sz="4" w:space="0" w:color="auto"/>
                    <w:right w:val="single" w:sz="4" w:space="0" w:color="auto"/>
                  </w:tcBorders>
                </w:tcPr>
                <w:p w14:paraId="3AE3EBD4" w14:textId="4C3CFC08" w:rsidR="00076766" w:rsidRPr="00901905" w:rsidRDefault="00076766" w:rsidP="007440BF">
                  <w:pPr>
                    <w:widowControl w:val="0"/>
                    <w:autoSpaceDE w:val="0"/>
                    <w:autoSpaceDN w:val="0"/>
                    <w:adjustRightInd w:val="0"/>
                    <w:spacing w:after="0" w:line="240" w:lineRule="auto"/>
                    <w:rPr>
                      <w:rFonts w:ascii="Candara" w:hAnsi="Candara" w:cs="Book Antiqua,Bold"/>
                      <w:color w:val="000000"/>
                      <w:sz w:val="24"/>
                      <w:szCs w:val="24"/>
                    </w:rPr>
                  </w:pPr>
                  <w:r>
                    <w:rPr>
                      <w:rFonts w:ascii="Candara" w:hAnsi="Candara"/>
                      <w:color w:val="000000"/>
                      <w:sz w:val="24"/>
                    </w:rPr>
                    <w:t>Drafting of the final report, upon completion of all training sessions, which shall include at least the following elements:</w:t>
                  </w:r>
                </w:p>
                <w:p w14:paraId="09110915" w14:textId="35EE5692" w:rsidR="00076766" w:rsidRPr="0085670C" w:rsidRDefault="00076766" w:rsidP="007440BF">
                  <w:pPr>
                    <w:pStyle w:val="Paragraphedeliste"/>
                    <w:numPr>
                      <w:ilvl w:val="0"/>
                      <w:numId w:val="47"/>
                    </w:numPr>
                    <w:jc w:val="both"/>
                    <w:rPr>
                      <w:rFonts w:ascii="Candara" w:hAnsi="Candara" w:cs="Book Antiqua,Bold"/>
                      <w:color w:val="000000"/>
                      <w:sz w:val="24"/>
                      <w:szCs w:val="24"/>
                    </w:rPr>
                  </w:pPr>
                  <w:r>
                    <w:rPr>
                      <w:rFonts w:ascii="Candara" w:hAnsi="Candara"/>
                      <w:color w:val="000000"/>
                      <w:sz w:val="24"/>
                    </w:rPr>
                    <w:t>list of participants and the modules attended,</w:t>
                  </w:r>
                </w:p>
                <w:p w14:paraId="6D961569" w14:textId="12786A69" w:rsidR="00076766" w:rsidRPr="0085670C" w:rsidRDefault="00076766" w:rsidP="007440BF">
                  <w:pPr>
                    <w:pStyle w:val="Paragraphedeliste"/>
                    <w:numPr>
                      <w:ilvl w:val="0"/>
                      <w:numId w:val="47"/>
                    </w:numPr>
                    <w:jc w:val="both"/>
                    <w:rPr>
                      <w:rFonts w:ascii="Candara" w:hAnsi="Candara" w:cs="Book Antiqua,Bold"/>
                      <w:color w:val="000000"/>
                      <w:sz w:val="24"/>
                      <w:szCs w:val="24"/>
                    </w:rPr>
                  </w:pPr>
                  <w:r>
                    <w:rPr>
                      <w:rFonts w:ascii="Candara" w:hAnsi="Candara"/>
                      <w:color w:val="000000"/>
                      <w:sz w:val="24"/>
                    </w:rPr>
                    <w:t>summary of sessions held (dates, durations),</w:t>
                  </w:r>
                </w:p>
                <w:p w14:paraId="31C0527C" w14:textId="29FC8FB8" w:rsidR="00076766" w:rsidRPr="0085670C" w:rsidRDefault="00076766" w:rsidP="007440BF">
                  <w:pPr>
                    <w:pStyle w:val="Paragraphedeliste"/>
                    <w:numPr>
                      <w:ilvl w:val="0"/>
                      <w:numId w:val="47"/>
                    </w:numPr>
                    <w:jc w:val="both"/>
                    <w:rPr>
                      <w:rFonts w:ascii="Candara" w:hAnsi="Candara" w:cs="Book Antiqua,Bold"/>
                      <w:color w:val="000000"/>
                      <w:sz w:val="24"/>
                      <w:szCs w:val="24"/>
                    </w:rPr>
                  </w:pPr>
                  <w:r>
                    <w:rPr>
                      <w:rFonts w:ascii="Candara" w:hAnsi="Candara"/>
                      <w:color w:val="000000"/>
                      <w:sz w:val="24"/>
                    </w:rPr>
                    <w:t>summary of participants’ evaluations and certificates awarded.</w:t>
                  </w:r>
                </w:p>
                <w:p w14:paraId="1B33BA20" w14:textId="5922556B" w:rsidR="00076766" w:rsidRDefault="00076766" w:rsidP="007440BF">
                  <w:pPr>
                    <w:pStyle w:val="Paragraphedeliste"/>
                    <w:numPr>
                      <w:ilvl w:val="0"/>
                      <w:numId w:val="47"/>
                    </w:numPr>
                    <w:jc w:val="both"/>
                    <w:rPr>
                      <w:rFonts w:ascii="Candara" w:hAnsi="Candara" w:cs="Book Antiqua,Bold"/>
                      <w:color w:val="000000"/>
                      <w:sz w:val="24"/>
                      <w:szCs w:val="24"/>
                    </w:rPr>
                  </w:pPr>
                  <w:r>
                    <w:rPr>
                      <w:rFonts w:ascii="Candara" w:hAnsi="Candara"/>
                      <w:color w:val="000000"/>
                      <w:sz w:val="24"/>
                    </w:rPr>
                    <w:t>main findings in relation to the objectives of the Training Plan.</w:t>
                  </w:r>
                </w:p>
                <w:p w14:paraId="70AB47D5" w14:textId="5B9C5F76" w:rsidR="00076766" w:rsidRPr="00901905" w:rsidRDefault="00076766" w:rsidP="007440BF">
                  <w:pPr>
                    <w:widowControl w:val="0"/>
                    <w:autoSpaceDE w:val="0"/>
                    <w:autoSpaceDN w:val="0"/>
                    <w:adjustRightInd w:val="0"/>
                    <w:spacing w:after="0" w:line="240" w:lineRule="auto"/>
                    <w:rPr>
                      <w:rFonts w:ascii="Candara" w:hAnsi="Candara" w:cs="Book Antiqua,Bold"/>
                      <w:color w:val="000000"/>
                      <w:sz w:val="24"/>
                      <w:szCs w:val="24"/>
                    </w:rPr>
                  </w:pPr>
                  <w:r>
                    <w:rPr>
                      <w:rFonts w:ascii="Candara" w:hAnsi="Candara"/>
                      <w:color w:val="000000"/>
                      <w:sz w:val="24"/>
                    </w:rPr>
                    <w:t>Debriefing meeting with the ALSF and presentation of the Final Report.</w:t>
                  </w:r>
                </w:p>
              </w:tc>
              <w:tc>
                <w:tcPr>
                  <w:tcW w:w="1932" w:type="dxa"/>
                  <w:tcBorders>
                    <w:top w:val="single" w:sz="4" w:space="0" w:color="auto"/>
                    <w:left w:val="single" w:sz="4" w:space="0" w:color="auto"/>
                    <w:right w:val="single" w:sz="4" w:space="0" w:color="auto"/>
                  </w:tcBorders>
                  <w:hideMark/>
                </w:tcPr>
                <w:p w14:paraId="75EF9D1A" w14:textId="48DED958" w:rsidR="00076766" w:rsidRPr="005852B7" w:rsidRDefault="00076766" w:rsidP="007440BF">
                  <w:pPr>
                    <w:jc w:val="both"/>
                    <w:rPr>
                      <w:rFonts w:ascii="Candara" w:hAnsi="Candara" w:cs="Book Antiqua,Bold"/>
                      <w:color w:val="000000"/>
                      <w:sz w:val="24"/>
                      <w:szCs w:val="24"/>
                    </w:rPr>
                  </w:pPr>
                  <w:r>
                    <w:rPr>
                      <w:rFonts w:ascii="Candara" w:hAnsi="Candara"/>
                      <w:b/>
                      <w:color w:val="000000"/>
                      <w:sz w:val="24"/>
                    </w:rPr>
                    <w:t xml:space="preserve"> L3 – Final Mission Report</w:t>
                  </w:r>
                  <w:r>
                    <w:rPr>
                      <w:rFonts w:ascii="Candara" w:hAnsi="Candara"/>
                      <w:color w:val="000000"/>
                      <w:sz w:val="24"/>
                    </w:rPr>
                    <w:t xml:space="preserve"> </w:t>
                  </w:r>
                </w:p>
              </w:tc>
              <w:tc>
                <w:tcPr>
                  <w:tcW w:w="2099" w:type="dxa"/>
                  <w:tcBorders>
                    <w:top w:val="single" w:sz="4" w:space="0" w:color="auto"/>
                    <w:left w:val="single" w:sz="4" w:space="0" w:color="auto"/>
                    <w:right w:val="single" w:sz="4" w:space="0" w:color="auto"/>
                  </w:tcBorders>
                  <w:hideMark/>
                </w:tcPr>
                <w:p w14:paraId="046AEFDA" w14:textId="6E164C65" w:rsidR="00076766" w:rsidRPr="00D36A1F" w:rsidRDefault="00076766" w:rsidP="007440BF">
                  <w:pPr>
                    <w:spacing w:before="56" w:after="0" w:line="240" w:lineRule="auto"/>
                    <w:ind w:right="42"/>
                    <w:rPr>
                      <w:rFonts w:ascii="Candara" w:hAnsi="Candara" w:cs="Book Antiqua,Bold"/>
                      <w:color w:val="000000"/>
                      <w:sz w:val="24"/>
                      <w:szCs w:val="24"/>
                    </w:rPr>
                  </w:pPr>
                  <w:r>
                    <w:rPr>
                      <w:rFonts w:ascii="Candara" w:hAnsi="Candara"/>
                      <w:color w:val="000000"/>
                      <w:sz w:val="24"/>
                    </w:rPr>
                    <w:t>6 months after signing the contract</w:t>
                  </w:r>
                </w:p>
              </w:tc>
              <w:tc>
                <w:tcPr>
                  <w:tcW w:w="1192" w:type="dxa"/>
                  <w:tcBorders>
                    <w:left w:val="single" w:sz="4" w:space="0" w:color="auto"/>
                    <w:right w:val="single" w:sz="4" w:space="0" w:color="auto"/>
                  </w:tcBorders>
                </w:tcPr>
                <w:p w14:paraId="158025FC" w14:textId="314430BC" w:rsidR="00076766" w:rsidRPr="005852B7" w:rsidRDefault="00076766" w:rsidP="007440BF">
                  <w:pPr>
                    <w:spacing w:before="56" w:after="0" w:line="240" w:lineRule="auto"/>
                    <w:ind w:right="42"/>
                    <w:jc w:val="center"/>
                    <w:rPr>
                      <w:rFonts w:ascii="Candara" w:hAnsi="Candara" w:cs="Book Antiqua,Bold"/>
                      <w:color w:val="000000"/>
                      <w:sz w:val="24"/>
                      <w:szCs w:val="24"/>
                    </w:rPr>
                  </w:pPr>
                  <w:r>
                    <w:rPr>
                      <w:rFonts w:ascii="Candara" w:hAnsi="Candara"/>
                      <w:color w:val="000000"/>
                      <w:sz w:val="24"/>
                    </w:rPr>
                    <w:t>50%</w:t>
                  </w:r>
                </w:p>
              </w:tc>
            </w:tr>
          </w:tbl>
          <w:p w14:paraId="35D14CD4" w14:textId="77777777" w:rsidR="004A487F" w:rsidRPr="000B7F4F" w:rsidRDefault="004A487F" w:rsidP="00523416">
            <w:pPr>
              <w:keepNext/>
              <w:spacing w:after="0" w:line="240" w:lineRule="auto"/>
              <w:jc w:val="both"/>
              <w:rPr>
                <w:rFonts w:cs="Calibri"/>
                <w:b/>
              </w:rPr>
            </w:pPr>
          </w:p>
          <w:p w14:paraId="159DE313" w14:textId="24495100" w:rsidR="00BD5A18" w:rsidRPr="00B674B9" w:rsidRDefault="00BD5A18" w:rsidP="00523416">
            <w:pPr>
              <w:keepNext/>
              <w:spacing w:after="0" w:line="240" w:lineRule="auto"/>
              <w:jc w:val="both"/>
              <w:rPr>
                <w:rFonts w:cs="Calibri"/>
              </w:rPr>
            </w:pPr>
            <w:r>
              <w:rPr>
                <w:b/>
                <w:bCs/>
              </w:rPr>
              <w:t>Approval process required to certify the achievement of results and payments:</w:t>
            </w:r>
            <w:r>
              <w:t xml:space="preserve"> payment to the firm will be made following certification based on satisfaction with the services provided by the firm, in particular the submission of reports and progress on expected deliverables and training.</w:t>
            </w:r>
          </w:p>
        </w:tc>
      </w:tr>
    </w:tbl>
    <w:p w14:paraId="56FDF9EC" w14:textId="77777777" w:rsidR="00BD5A18" w:rsidRPr="000B7F4F" w:rsidRDefault="00BD5A18" w:rsidP="004919A9"/>
    <w:p w14:paraId="0069E8F0" w14:textId="77777777" w:rsidR="00175E65" w:rsidRPr="000B7F4F" w:rsidRDefault="00175E65" w:rsidP="004919A9">
      <w:pPr>
        <w:sectPr w:rsidR="00175E65" w:rsidRPr="000B7F4F" w:rsidSect="001D441F">
          <w:pgSz w:w="15840" w:h="12240" w:orient="landscape"/>
          <w:pgMar w:top="1440" w:right="992" w:bottom="1440" w:left="1440" w:header="720" w:footer="720" w:gutter="0"/>
          <w:cols w:space="720"/>
          <w:docGrid w:linePitch="360"/>
        </w:sectPr>
      </w:pPr>
    </w:p>
    <w:p w14:paraId="1E280DC3" w14:textId="5AB20E05" w:rsidR="00BD5A18" w:rsidRPr="00146D4C" w:rsidRDefault="00BD5A18" w:rsidP="00146D4C">
      <w:pPr>
        <w:pStyle w:val="Paragraphedeliste"/>
        <w:numPr>
          <w:ilvl w:val="0"/>
          <w:numId w:val="47"/>
        </w:numPr>
        <w:ind w:left="284" w:hanging="284"/>
        <w:rPr>
          <w:rFonts w:ascii="Calibri" w:hAnsi="Calibri" w:cstheme="minorHAnsi"/>
          <w:b/>
          <w:color w:val="000000" w:themeColor="text1"/>
          <w:u w:val="single"/>
        </w:rPr>
      </w:pPr>
      <w:r>
        <w:rPr>
          <w:rFonts w:ascii="Calibri" w:hAnsi="Calibri"/>
          <w:b/>
          <w:color w:val="000000" w:themeColor="text1"/>
          <w:u w:val="single"/>
        </w:rPr>
        <w:lastRenderedPageBreak/>
        <w:t>Timeline Duration of the assignment </w:t>
      </w:r>
    </w:p>
    <w:tbl>
      <w:tblPr>
        <w:tblStyle w:val="Grilledutableau"/>
        <w:tblW w:w="9356" w:type="dxa"/>
        <w:tblInd w:w="137" w:type="dxa"/>
        <w:tblLook w:val="04A0" w:firstRow="1" w:lastRow="0" w:firstColumn="1" w:lastColumn="0" w:noHBand="0" w:noVBand="1"/>
      </w:tblPr>
      <w:tblGrid>
        <w:gridCol w:w="9356"/>
      </w:tblGrid>
      <w:tr w:rsidR="00BD5A18" w:rsidRPr="00AC337C" w14:paraId="24E2808A" w14:textId="77777777" w:rsidTr="001777B3">
        <w:tc>
          <w:tcPr>
            <w:tcW w:w="9356" w:type="dxa"/>
          </w:tcPr>
          <w:p w14:paraId="01A4A88B" w14:textId="623E36CA" w:rsidR="00BD5A18" w:rsidRPr="007A1317" w:rsidRDefault="00BD5A18" w:rsidP="00523416">
            <w:pPr>
              <w:jc w:val="both"/>
              <w:rPr>
                <w:rFonts w:ascii="Calibri" w:hAnsi="Calibri" w:cs="Calibri"/>
              </w:rPr>
            </w:pPr>
            <w:r>
              <w:rPr>
                <w:rFonts w:ascii="Candara" w:hAnsi="Candara"/>
              </w:rPr>
              <w:t xml:space="preserve">The maximum duration of the assignment will be </w:t>
            </w:r>
            <w:r>
              <w:rPr>
                <w:rFonts w:ascii="Candara" w:hAnsi="Candara"/>
                <w:b/>
                <w:color w:val="FF0000"/>
              </w:rPr>
              <w:t>six months from the start date</w:t>
            </w:r>
            <w:r>
              <w:rPr>
                <w:rFonts w:ascii="Candara" w:hAnsi="Candara"/>
              </w:rPr>
              <w:t>.</w:t>
            </w:r>
          </w:p>
        </w:tc>
      </w:tr>
    </w:tbl>
    <w:p w14:paraId="1F954869" w14:textId="77777777" w:rsidR="00693CF1" w:rsidRPr="000B7F4F" w:rsidRDefault="00693CF1" w:rsidP="00BD5A18">
      <w:pPr>
        <w:rPr>
          <w:rFonts w:ascii="Calibri" w:hAnsi="Calibri" w:cstheme="minorHAnsi"/>
          <w:b/>
          <w:color w:val="000000" w:themeColor="text1"/>
          <w:u w:val="single"/>
        </w:rPr>
      </w:pPr>
    </w:p>
    <w:p w14:paraId="1B204268" w14:textId="5C1B54E9" w:rsidR="00BD5A18" w:rsidRPr="007A1317" w:rsidRDefault="00146D4C" w:rsidP="00BD5A18">
      <w:pPr>
        <w:rPr>
          <w:rFonts w:ascii="Calibri" w:hAnsi="Calibri" w:cstheme="minorHAnsi"/>
          <w:b/>
          <w:color w:val="000000" w:themeColor="text1"/>
          <w:u w:val="single"/>
        </w:rPr>
      </w:pPr>
      <w:r>
        <w:rPr>
          <w:rFonts w:ascii="Calibri" w:hAnsi="Calibri"/>
          <w:b/>
          <w:color w:val="000000" w:themeColor="text1"/>
          <w:u w:val="single"/>
        </w:rPr>
        <w:t>6 .  Required Skills and Experience</w:t>
      </w:r>
    </w:p>
    <w:tbl>
      <w:tblPr>
        <w:tblStyle w:val="Grilledutableau"/>
        <w:tblW w:w="9398" w:type="dxa"/>
        <w:tblInd w:w="137" w:type="dxa"/>
        <w:tblLook w:val="04A0" w:firstRow="1" w:lastRow="0" w:firstColumn="1" w:lastColumn="0" w:noHBand="0" w:noVBand="1"/>
      </w:tblPr>
      <w:tblGrid>
        <w:gridCol w:w="9398"/>
      </w:tblGrid>
      <w:tr w:rsidR="00BD5A18" w:rsidRPr="00AC337C" w14:paraId="199030D0" w14:textId="77777777" w:rsidTr="001777B3">
        <w:tc>
          <w:tcPr>
            <w:tcW w:w="9398" w:type="dxa"/>
          </w:tcPr>
          <w:p w14:paraId="710C5AF5" w14:textId="61B9A2E4" w:rsidR="00BD5A18" w:rsidRPr="007A1317" w:rsidRDefault="00BD5A18" w:rsidP="00523416">
            <w:pPr>
              <w:spacing w:before="120" w:after="120" w:line="288" w:lineRule="auto"/>
              <w:jc w:val="both"/>
              <w:rPr>
                <w:rFonts w:ascii="Calibri" w:hAnsi="Calibri" w:cstheme="minorHAnsi"/>
                <w:color w:val="000000" w:themeColor="text1"/>
                <w:u w:val="single"/>
              </w:rPr>
            </w:pPr>
            <w:r>
              <w:rPr>
                <w:rFonts w:ascii="Calibri" w:hAnsi="Calibri"/>
                <w:color w:val="000000" w:themeColor="text1"/>
                <w:u w:val="single"/>
              </w:rPr>
              <w:t>I. Experience and References:</w:t>
            </w:r>
          </w:p>
          <w:p w14:paraId="735FAED1" w14:textId="1533BFF7" w:rsidR="00447B45" w:rsidRPr="00447B45" w:rsidRDefault="00BD5A18" w:rsidP="00447B45">
            <w:pPr>
              <w:pStyle w:val="Paragraphedeliste"/>
              <w:numPr>
                <w:ilvl w:val="0"/>
                <w:numId w:val="40"/>
              </w:numPr>
              <w:spacing w:before="100" w:after="100"/>
              <w:jc w:val="both"/>
              <w:rPr>
                <w:rFonts w:ascii="Calibri" w:eastAsia="Times New Roman" w:hAnsi="Calibri" w:cstheme="majorHAnsi"/>
                <w:u w:val="single"/>
              </w:rPr>
            </w:pPr>
            <w:r>
              <w:t>A minimum of 7 years’ relevant experience in the field of organising continuing professional development</w:t>
            </w:r>
            <w:r w:rsidR="002733A7">
              <w:t xml:space="preserve"> and training, </w:t>
            </w:r>
            <w:r>
              <w:t>skills and talent development, particularly online and distance learning.</w:t>
            </w:r>
          </w:p>
          <w:p w14:paraId="7A769E23" w14:textId="58FA38D4" w:rsidR="00BD5A18" w:rsidRPr="00447B45" w:rsidRDefault="00BD5A18" w:rsidP="00447B45">
            <w:pPr>
              <w:spacing w:before="100" w:after="100"/>
              <w:jc w:val="both"/>
              <w:rPr>
                <w:rFonts w:ascii="Calibri" w:eastAsia="Times New Roman" w:hAnsi="Calibri" w:cstheme="majorHAnsi"/>
                <w:u w:val="single"/>
              </w:rPr>
            </w:pPr>
            <w:r>
              <w:rPr>
                <w:rFonts w:ascii="Calibri" w:hAnsi="Calibri"/>
                <w:u w:val="single"/>
              </w:rPr>
              <w:t xml:space="preserve">II. Skills </w:t>
            </w:r>
          </w:p>
          <w:p w14:paraId="339DA5D1" w14:textId="7D583540" w:rsidR="00BD5A18" w:rsidRPr="00B15264" w:rsidRDefault="00BD5A18" w:rsidP="00523416">
            <w:pPr>
              <w:pStyle w:val="Paragraphedeliste"/>
              <w:numPr>
                <w:ilvl w:val="0"/>
                <w:numId w:val="40"/>
              </w:numPr>
              <w:spacing w:before="100" w:after="100"/>
              <w:jc w:val="both"/>
              <w:rPr>
                <w:rFonts w:cstheme="minorHAnsi"/>
              </w:rPr>
            </w:pPr>
            <w:r>
              <w:t>Knowledge of international policies and standards relating to continuing professional development</w:t>
            </w:r>
            <w:r w:rsidR="002733A7">
              <w:t xml:space="preserve"> and training</w:t>
            </w:r>
            <w:r>
              <w:t xml:space="preserve"> skills development and talent management,</w:t>
            </w:r>
          </w:p>
          <w:p w14:paraId="08A43884" w14:textId="50F64DDC" w:rsidR="00BD5A18" w:rsidRPr="007A1317" w:rsidRDefault="00BD5A18" w:rsidP="00523416">
            <w:pPr>
              <w:jc w:val="both"/>
              <w:rPr>
                <w:rFonts w:ascii="Calibri" w:hAnsi="Calibri" w:cstheme="minorHAnsi"/>
                <w:color w:val="000000" w:themeColor="text1"/>
                <w:u w:val="single"/>
              </w:rPr>
            </w:pPr>
            <w:r>
              <w:rPr>
                <w:rFonts w:ascii="Calibri" w:hAnsi="Calibri"/>
                <w:color w:val="000000" w:themeColor="text1"/>
                <w:u w:val="single"/>
              </w:rPr>
              <w:t>III. Languages</w:t>
            </w:r>
          </w:p>
          <w:p w14:paraId="1F18E830" w14:textId="79CD6214" w:rsidR="00BD5A18" w:rsidRPr="00BD014E" w:rsidRDefault="00FC61A0" w:rsidP="00523416">
            <w:pPr>
              <w:numPr>
                <w:ilvl w:val="0"/>
                <w:numId w:val="40"/>
              </w:numPr>
              <w:ind w:right="567"/>
              <w:jc w:val="both"/>
              <w:rPr>
                <w:rFonts w:ascii="Calibri" w:eastAsia="Times New Roman" w:hAnsi="Calibri" w:cs="Calibri"/>
                <w:bCs/>
              </w:rPr>
            </w:pPr>
            <w:r>
              <w:rPr>
                <w:rFonts w:ascii="Calibri" w:hAnsi="Calibri"/>
              </w:rPr>
              <w:t>Be able to deliver training in both English and French.</w:t>
            </w:r>
          </w:p>
        </w:tc>
      </w:tr>
    </w:tbl>
    <w:p w14:paraId="25C25CD3" w14:textId="77777777" w:rsidR="004716AC" w:rsidRPr="000B7F4F" w:rsidRDefault="004716AC" w:rsidP="00BD5A18">
      <w:pPr>
        <w:jc w:val="both"/>
        <w:rPr>
          <w:b/>
        </w:rPr>
      </w:pPr>
    </w:p>
    <w:p w14:paraId="541414EA" w14:textId="199DF70C" w:rsidR="00BD5A18" w:rsidRPr="00453FB9" w:rsidRDefault="00693CF1" w:rsidP="00BD5A18">
      <w:pPr>
        <w:jc w:val="both"/>
        <w:rPr>
          <w:b/>
        </w:rPr>
      </w:pPr>
      <w:r>
        <w:rPr>
          <w:b/>
        </w:rPr>
        <w:t>7. Documents to be included in the tender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0"/>
      </w:tblGrid>
      <w:tr w:rsidR="00BD5A18" w:rsidRPr="00AC337C" w14:paraId="560380A3" w14:textId="77777777" w:rsidTr="00523416">
        <w:trPr>
          <w:trHeight w:val="755"/>
        </w:trPr>
        <w:tc>
          <w:tcPr>
            <w:tcW w:w="9576" w:type="dxa"/>
          </w:tcPr>
          <w:p w14:paraId="217336B7" w14:textId="2E958587" w:rsidR="00BD5A18" w:rsidRPr="00453FB9" w:rsidRDefault="00BD5A18" w:rsidP="00523416">
            <w:pPr>
              <w:spacing w:after="0" w:line="240" w:lineRule="auto"/>
              <w:jc w:val="both"/>
            </w:pPr>
            <w:r>
              <w:t>The interested firm must include the following documents/information in its tender:</w:t>
            </w:r>
          </w:p>
          <w:p w14:paraId="5C06DEEC" w14:textId="77777777" w:rsidR="00BD5A18" w:rsidRPr="000B7F4F" w:rsidRDefault="00BD5A18" w:rsidP="00523416">
            <w:pPr>
              <w:spacing w:after="0" w:line="240" w:lineRule="auto"/>
              <w:jc w:val="both"/>
            </w:pPr>
          </w:p>
          <w:p w14:paraId="0EA2F8C7" w14:textId="77777777" w:rsidR="00BD5A18" w:rsidRPr="00453FB9" w:rsidRDefault="00BD5A18" w:rsidP="00523416">
            <w:pPr>
              <w:spacing w:after="0" w:line="240" w:lineRule="auto"/>
              <w:jc w:val="both"/>
              <w:rPr>
                <w:b/>
              </w:rPr>
            </w:pPr>
            <w:r>
              <w:rPr>
                <w:b/>
              </w:rPr>
              <w:t>1. Technical proposal:</w:t>
            </w:r>
          </w:p>
          <w:p w14:paraId="1D2E9322" w14:textId="77777777" w:rsidR="00BD5A18" w:rsidRPr="00453FB9" w:rsidRDefault="00BD5A18" w:rsidP="00523416">
            <w:pPr>
              <w:spacing w:after="0" w:line="240" w:lineRule="auto"/>
              <w:jc w:val="both"/>
              <w:rPr>
                <w:lang w:val="fr-FR"/>
              </w:rPr>
            </w:pPr>
          </w:p>
          <w:p w14:paraId="1ECF329B" w14:textId="60B77017" w:rsidR="00BD5A18" w:rsidRPr="00453FB9" w:rsidRDefault="00693CF1" w:rsidP="00523416">
            <w:pPr>
              <w:pStyle w:val="Paragraphedeliste"/>
              <w:widowControl w:val="0"/>
              <w:numPr>
                <w:ilvl w:val="0"/>
                <w:numId w:val="15"/>
              </w:numPr>
              <w:autoSpaceDE w:val="0"/>
              <w:autoSpaceDN w:val="0"/>
              <w:adjustRightInd w:val="0"/>
              <w:spacing w:after="0" w:line="240" w:lineRule="auto"/>
              <w:jc w:val="both"/>
              <w:rPr>
                <w:rFonts w:eastAsia="Times New Roman" w:cs="Calibri"/>
                <w:color w:val="000000"/>
              </w:rPr>
            </w:pPr>
            <w:r>
              <w:rPr>
                <w:color w:val="000000"/>
              </w:rPr>
              <w:t>Detailed references, including past and present activities relevant to the assignment,</w:t>
            </w:r>
          </w:p>
          <w:p w14:paraId="0DD52114" w14:textId="7BD20915" w:rsidR="00BD5A18" w:rsidRPr="00453FB9" w:rsidRDefault="00BD5A18" w:rsidP="00523416">
            <w:pPr>
              <w:pStyle w:val="Paragraphedeliste"/>
              <w:widowControl w:val="0"/>
              <w:numPr>
                <w:ilvl w:val="0"/>
                <w:numId w:val="15"/>
              </w:numPr>
              <w:autoSpaceDE w:val="0"/>
              <w:autoSpaceDN w:val="0"/>
              <w:adjustRightInd w:val="0"/>
              <w:spacing w:after="0" w:line="240" w:lineRule="auto"/>
              <w:jc w:val="both"/>
              <w:rPr>
                <w:rFonts w:eastAsia="Times New Roman" w:cs="Calibri"/>
                <w:color w:val="000000"/>
              </w:rPr>
            </w:pPr>
            <w:r>
              <w:t xml:space="preserve">A </w:t>
            </w:r>
            <w:r w:rsidR="000B7F4F">
              <w:rPr>
                <w:rFonts w:eastAsia="Times New Roman" w:cs="Calibri"/>
                <w:b/>
                <w:bCs/>
                <w:color w:val="FF0000"/>
              </w:rPr>
              <w:t xml:space="preserve">methodological </w:t>
            </w:r>
            <w:r>
              <w:t>and explanatory note outlining the understanding of the terms of reference and clearly setting out the overall approach the firm intends to use to deliver high-quality deliverables within the specified timeframe,</w:t>
            </w:r>
          </w:p>
          <w:p w14:paraId="4462BBA8" w14:textId="77777777" w:rsidR="00BD5A18" w:rsidRPr="00453FB9" w:rsidRDefault="00BD5A18" w:rsidP="00523416">
            <w:pPr>
              <w:pStyle w:val="Paragraphedeliste"/>
              <w:widowControl w:val="0"/>
              <w:numPr>
                <w:ilvl w:val="0"/>
                <w:numId w:val="15"/>
              </w:numPr>
              <w:autoSpaceDE w:val="0"/>
              <w:autoSpaceDN w:val="0"/>
              <w:adjustRightInd w:val="0"/>
              <w:spacing w:after="0" w:line="240" w:lineRule="auto"/>
              <w:jc w:val="both"/>
              <w:rPr>
                <w:rFonts w:eastAsia="Times New Roman" w:cs="Calibri"/>
                <w:color w:val="000000"/>
              </w:rPr>
            </w:pPr>
            <w:r>
              <w:t>A detailed description of the key performance criteria it proposes to meet, demonstrating how the proposed methodology for carrying out the assignment meets or exceeds the specified requirements.</w:t>
            </w:r>
          </w:p>
          <w:p w14:paraId="1AC5E923" w14:textId="77777777" w:rsidR="00BD5A18" w:rsidRPr="000B7F4F" w:rsidRDefault="00BD5A18" w:rsidP="00523416">
            <w:pPr>
              <w:spacing w:after="0" w:line="240" w:lineRule="auto"/>
              <w:jc w:val="both"/>
            </w:pPr>
          </w:p>
          <w:p w14:paraId="358D93AB" w14:textId="77777777" w:rsidR="00BD5A18" w:rsidRPr="00453FB9" w:rsidRDefault="00BD5A18" w:rsidP="00523416">
            <w:pPr>
              <w:spacing w:after="0" w:line="240" w:lineRule="auto"/>
              <w:jc w:val="both"/>
              <w:rPr>
                <w:b/>
              </w:rPr>
            </w:pPr>
            <w:r>
              <w:rPr>
                <w:b/>
              </w:rPr>
              <w:t xml:space="preserve">2. Cover letter with a financial proposal </w:t>
            </w:r>
          </w:p>
          <w:p w14:paraId="1366EA8E" w14:textId="77777777" w:rsidR="00BD5A18" w:rsidRPr="000B7F4F" w:rsidRDefault="00BD5A18" w:rsidP="00523416">
            <w:pPr>
              <w:spacing w:after="0" w:line="240" w:lineRule="auto"/>
              <w:jc w:val="both"/>
            </w:pPr>
          </w:p>
          <w:p w14:paraId="6E40FE7C" w14:textId="77777777" w:rsidR="00BD5A18" w:rsidRPr="00453FB9" w:rsidRDefault="00BD5A18" w:rsidP="00523416">
            <w:pPr>
              <w:widowControl w:val="0"/>
              <w:autoSpaceDE w:val="0"/>
              <w:autoSpaceDN w:val="0"/>
              <w:adjustRightInd w:val="0"/>
              <w:spacing w:after="0" w:line="240" w:lineRule="auto"/>
              <w:jc w:val="both"/>
              <w:rPr>
                <w:rFonts w:eastAsia="Times New Roman" w:cs="Calibri"/>
                <w:color w:val="000000"/>
              </w:rPr>
            </w:pPr>
            <w:r>
              <w:rPr>
                <w:color w:val="000000"/>
              </w:rPr>
              <w:t>The financial proposal must specify:</w:t>
            </w:r>
          </w:p>
          <w:p w14:paraId="64C714EF" w14:textId="0E4588B2" w:rsidR="00C124E9" w:rsidRPr="00C124E9" w:rsidRDefault="00BD5A18" w:rsidP="0082097E">
            <w:pPr>
              <w:pStyle w:val="Paragraphedeliste"/>
              <w:widowControl w:val="0"/>
              <w:numPr>
                <w:ilvl w:val="0"/>
                <w:numId w:val="56"/>
              </w:numPr>
              <w:autoSpaceDE w:val="0"/>
              <w:autoSpaceDN w:val="0"/>
              <w:adjustRightInd w:val="0"/>
              <w:spacing w:after="0" w:line="240" w:lineRule="auto"/>
              <w:jc w:val="both"/>
              <w:rPr>
                <w:rFonts w:eastAsia="Times New Roman" w:cs="Calibri"/>
                <w:color w:val="000000"/>
              </w:rPr>
            </w:pPr>
            <w:r>
              <w:rPr>
                <w:b/>
                <w:color w:val="EE0000"/>
              </w:rPr>
              <w:t xml:space="preserve">The total amount/overall lump sum for the requested training courses. </w:t>
            </w:r>
          </w:p>
          <w:p w14:paraId="71C8E2AF" w14:textId="71B57C1C" w:rsidR="00C124E9" w:rsidRPr="00C124E9" w:rsidRDefault="00BD5A18" w:rsidP="00C124E9">
            <w:pPr>
              <w:pStyle w:val="Paragraphedeliste"/>
              <w:widowControl w:val="0"/>
              <w:numPr>
                <w:ilvl w:val="0"/>
                <w:numId w:val="56"/>
              </w:numPr>
              <w:autoSpaceDE w:val="0"/>
              <w:autoSpaceDN w:val="0"/>
              <w:adjustRightInd w:val="0"/>
              <w:spacing w:after="0" w:line="240" w:lineRule="auto"/>
              <w:jc w:val="both"/>
              <w:rPr>
                <w:rFonts w:eastAsia="Times New Roman" w:cs="Calibri"/>
                <w:b/>
                <w:bCs/>
                <w:color w:val="EE0000"/>
              </w:rPr>
            </w:pPr>
            <w:r>
              <w:t>To assist the ALSF in comparing offers, each financial proposal must include</w:t>
            </w:r>
            <w:r>
              <w:rPr>
                <w:color w:val="000000"/>
              </w:rPr>
              <w:t xml:space="preserve"> a</w:t>
            </w:r>
            <w:r>
              <w:rPr>
                <w:b/>
                <w:color w:val="EE0000"/>
              </w:rPr>
              <w:t xml:space="preserve"> detailed breakdown of the lump sum, including the costs per training course delivered by the firm.</w:t>
            </w:r>
          </w:p>
          <w:p w14:paraId="2FD9EA6F" w14:textId="0DCFCDED" w:rsidR="00BD5A18" w:rsidRPr="0082097E" w:rsidRDefault="00C124E9" w:rsidP="00C124E9">
            <w:pPr>
              <w:pStyle w:val="Paragraphedeliste"/>
              <w:widowControl w:val="0"/>
              <w:numPr>
                <w:ilvl w:val="0"/>
                <w:numId w:val="56"/>
              </w:numPr>
              <w:autoSpaceDE w:val="0"/>
              <w:autoSpaceDN w:val="0"/>
              <w:adjustRightInd w:val="0"/>
              <w:spacing w:after="0" w:line="240" w:lineRule="auto"/>
              <w:jc w:val="both"/>
              <w:rPr>
                <w:rFonts w:eastAsia="Times New Roman" w:cs="Calibri"/>
                <w:color w:val="000000"/>
              </w:rPr>
            </w:pPr>
            <w:r>
              <w:t>For subcontracted</w:t>
            </w:r>
            <w:r>
              <w:rPr>
                <w:color w:val="000000"/>
              </w:rPr>
              <w:t xml:space="preserve"> </w:t>
            </w:r>
            <w:r>
              <w:rPr>
                <w:b/>
                <w:color w:val="EE0000"/>
              </w:rPr>
              <w:t>training courses, clearly distinguish the training costs from the firm’s profit margin on each subcontracted course.</w:t>
            </w:r>
          </w:p>
        </w:tc>
      </w:tr>
    </w:tbl>
    <w:p w14:paraId="3017F902" w14:textId="77777777" w:rsidR="007B0DEB" w:rsidRPr="000B7F4F" w:rsidRDefault="007B0DEB" w:rsidP="00BD5A18">
      <w:pPr>
        <w:jc w:val="both"/>
        <w:rPr>
          <w:b/>
          <w:sz w:val="2"/>
          <w:szCs w:val="2"/>
        </w:rPr>
      </w:pPr>
    </w:p>
    <w:p w14:paraId="1FD5D41C" w14:textId="77777777" w:rsidR="007B0DEB" w:rsidRDefault="007B0DEB" w:rsidP="00BD5A18">
      <w:pPr>
        <w:jc w:val="both"/>
        <w:rPr>
          <w:b/>
        </w:rPr>
      </w:pPr>
    </w:p>
    <w:p w14:paraId="10FB74E6" w14:textId="77777777" w:rsidR="003310C9" w:rsidRDefault="003310C9" w:rsidP="00BD5A18">
      <w:pPr>
        <w:jc w:val="both"/>
        <w:rPr>
          <w:b/>
        </w:rPr>
      </w:pPr>
    </w:p>
    <w:p w14:paraId="011D9DA9" w14:textId="77777777" w:rsidR="003310C9" w:rsidRPr="000B7F4F" w:rsidRDefault="003310C9" w:rsidP="00BD5A18">
      <w:pPr>
        <w:jc w:val="both"/>
        <w:rPr>
          <w:b/>
        </w:rPr>
      </w:pPr>
    </w:p>
    <w:p w14:paraId="5F6ABEA9" w14:textId="0571C3BF" w:rsidR="00BD5A18" w:rsidRPr="00453FB9" w:rsidRDefault="007B0DEB" w:rsidP="00BD5A18">
      <w:pPr>
        <w:jc w:val="both"/>
        <w:rPr>
          <w:b/>
        </w:rPr>
      </w:pPr>
      <w:r>
        <w:rPr>
          <w:b/>
        </w:rPr>
        <w:t xml:space="preserve">8. Evaluation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0"/>
      </w:tblGrid>
      <w:tr w:rsidR="00BD5A18" w:rsidRPr="00AC337C" w14:paraId="294A2ECF" w14:textId="77777777" w:rsidTr="00523416">
        <w:tc>
          <w:tcPr>
            <w:tcW w:w="9576" w:type="dxa"/>
          </w:tcPr>
          <w:p w14:paraId="1D21443F" w14:textId="77777777" w:rsidR="00BD5A18" w:rsidRPr="000B7F4F" w:rsidRDefault="00BD5A18" w:rsidP="00523416">
            <w:pPr>
              <w:spacing w:after="0" w:line="240" w:lineRule="auto"/>
              <w:jc w:val="both"/>
              <w:rPr>
                <w:rFonts w:eastAsia="Times New Roman" w:cs="Calibri"/>
                <w:b/>
                <w:u w:val="single"/>
                <w:lang w:eastAsia="rw-RW"/>
              </w:rPr>
            </w:pPr>
          </w:p>
          <w:p w14:paraId="2043D91D" w14:textId="77777777" w:rsidR="00BD5A18" w:rsidRPr="00453FB9" w:rsidRDefault="00BD5A18" w:rsidP="00523416">
            <w:pPr>
              <w:spacing w:after="0" w:line="240" w:lineRule="auto"/>
              <w:jc w:val="both"/>
              <w:rPr>
                <w:rFonts w:eastAsia="Times New Roman" w:cs="Calibri"/>
                <w:b/>
                <w:u w:val="single"/>
              </w:rPr>
            </w:pPr>
            <w:r>
              <w:rPr>
                <w:b/>
                <w:u w:val="single"/>
              </w:rPr>
              <w:t>Evaluation</w:t>
            </w:r>
          </w:p>
          <w:p w14:paraId="65ECF829" w14:textId="77777777" w:rsidR="00BD5A18" w:rsidRPr="000B7F4F" w:rsidRDefault="00BD5A18" w:rsidP="00523416">
            <w:pPr>
              <w:spacing w:after="0" w:line="240" w:lineRule="auto"/>
              <w:jc w:val="both"/>
              <w:rPr>
                <w:rFonts w:eastAsia="Times New Roman" w:cs="Calibri"/>
                <w:b/>
                <w:u w:val="single"/>
                <w:lang w:eastAsia="rw-RW"/>
              </w:rPr>
            </w:pPr>
          </w:p>
          <w:p w14:paraId="4EF939CD" w14:textId="779C3AF7" w:rsidR="00BD5A18" w:rsidRPr="00453FB9" w:rsidRDefault="00BD5A18" w:rsidP="00523416">
            <w:pPr>
              <w:spacing w:after="0" w:line="240" w:lineRule="auto"/>
              <w:jc w:val="both"/>
              <w:rPr>
                <w:rFonts w:eastAsia="Times New Roman" w:cs="Calibri"/>
                <w:bCs/>
              </w:rPr>
            </w:pPr>
            <w:r>
              <w:t xml:space="preserve">The evaluation of tenders takes place in two stages. The evaluation of technical proposals is completed before the financial proposals are opened and compared. </w:t>
            </w:r>
          </w:p>
          <w:p w14:paraId="4A2B3F72" w14:textId="77777777" w:rsidR="00BD5A18" w:rsidRPr="000B7F4F" w:rsidRDefault="00BD5A18" w:rsidP="00523416">
            <w:pPr>
              <w:spacing w:after="0" w:line="240" w:lineRule="auto"/>
              <w:jc w:val="both"/>
              <w:rPr>
                <w:rFonts w:eastAsia="Times New Roman" w:cs="Calibri"/>
                <w:bCs/>
                <w:lang w:eastAsia="rw-RW"/>
              </w:rPr>
            </w:pPr>
          </w:p>
          <w:p w14:paraId="782DC74F" w14:textId="0D75C149" w:rsidR="00BD5A18" w:rsidRPr="00453FB9" w:rsidRDefault="00BD5A18" w:rsidP="00523416">
            <w:pPr>
              <w:spacing w:after="0" w:line="240" w:lineRule="auto"/>
              <w:jc w:val="both"/>
              <w:rPr>
                <w:rFonts w:eastAsia="Times New Roman" w:cs="Calibri"/>
                <w:bCs/>
              </w:rPr>
            </w:pPr>
            <w:r>
              <w:t>The contract will be awarded to the firm that achieves the highest combined score (value for money, cumulative assessment).</w:t>
            </w:r>
          </w:p>
          <w:p w14:paraId="0F442C2C" w14:textId="77777777" w:rsidR="00BD5A18" w:rsidRPr="000B7F4F" w:rsidRDefault="00BD5A18" w:rsidP="00523416">
            <w:pPr>
              <w:spacing w:after="0" w:line="240" w:lineRule="auto"/>
              <w:jc w:val="both"/>
              <w:rPr>
                <w:rFonts w:eastAsia="Times New Roman" w:cs="Calibri"/>
                <w:bCs/>
                <w:lang w:eastAsia="rw-RW"/>
              </w:rPr>
            </w:pPr>
          </w:p>
          <w:p w14:paraId="455F3ADF" w14:textId="77777777" w:rsidR="00BD5A18" w:rsidRPr="00453FB9" w:rsidRDefault="00BD5A18" w:rsidP="00523416">
            <w:pPr>
              <w:numPr>
                <w:ilvl w:val="0"/>
                <w:numId w:val="1"/>
              </w:numPr>
              <w:spacing w:after="0" w:line="240" w:lineRule="auto"/>
              <w:jc w:val="both"/>
              <w:rPr>
                <w:rFonts w:eastAsia="Times New Roman" w:cs="Calibri"/>
                <w:bCs/>
                <w:i/>
                <w:u w:val="single"/>
              </w:rPr>
            </w:pPr>
            <w:r>
              <w:rPr>
                <w:i/>
                <w:u w:val="single"/>
              </w:rPr>
              <w:t>Technical proposals</w:t>
            </w:r>
          </w:p>
          <w:p w14:paraId="71626143" w14:textId="77777777" w:rsidR="00BD5A18" w:rsidRPr="00453FB9" w:rsidRDefault="00BD5A18" w:rsidP="00523416">
            <w:pPr>
              <w:spacing w:after="0" w:line="240" w:lineRule="auto"/>
              <w:jc w:val="both"/>
              <w:rPr>
                <w:rFonts w:eastAsia="Times New Roman" w:cs="Calibri"/>
                <w:bCs/>
                <w:i/>
                <w:u w:val="single"/>
                <w:lang w:eastAsia="rw-RW"/>
              </w:rPr>
            </w:pPr>
          </w:p>
          <w:p w14:paraId="663A48E4" w14:textId="77777777" w:rsidR="00BD5A18" w:rsidRDefault="00BD5A18" w:rsidP="00523416">
            <w:pPr>
              <w:spacing w:after="0" w:line="240" w:lineRule="auto"/>
              <w:jc w:val="both"/>
              <w:rPr>
                <w:rFonts w:cs="Calibri"/>
              </w:rPr>
            </w:pPr>
            <w:r>
              <w:t>Technical proposals will be assessed on the extent to which they meet the terms of reference and on the basis of the following criteria:</w:t>
            </w:r>
          </w:p>
          <w:p w14:paraId="2BA69065" w14:textId="77777777" w:rsidR="00BD5A18" w:rsidRPr="000B7F4F" w:rsidRDefault="00BD5A18" w:rsidP="00523416">
            <w:pPr>
              <w:spacing w:after="0" w:line="240" w:lineRule="auto"/>
              <w:jc w:val="both"/>
              <w:rPr>
                <w:rFonts w:eastAsia="Times New Roman"/>
                <w:bCs/>
                <w:lang w:eastAsia="rw-RW"/>
              </w:rPr>
            </w:pPr>
          </w:p>
          <w:tbl>
            <w:tblPr>
              <w:tblW w:w="0" w:type="auto"/>
              <w:shd w:val="clear" w:color="auto" w:fill="FFFF00"/>
              <w:tblCellMar>
                <w:left w:w="0" w:type="dxa"/>
                <w:right w:w="0" w:type="dxa"/>
              </w:tblCellMar>
              <w:tblLook w:val="04A0" w:firstRow="1" w:lastRow="0" w:firstColumn="1" w:lastColumn="0" w:noHBand="0" w:noVBand="1"/>
            </w:tblPr>
            <w:tblGrid>
              <w:gridCol w:w="7897"/>
              <w:gridCol w:w="1155"/>
            </w:tblGrid>
            <w:tr w:rsidR="00455C55" w:rsidRPr="007B0DEB" w14:paraId="57D705E3" w14:textId="77777777" w:rsidTr="00523416">
              <w:trPr>
                <w:trHeight w:val="661"/>
              </w:trPr>
              <w:tc>
                <w:tcPr>
                  <w:tcW w:w="7897" w:type="dxa"/>
                  <w:tcBorders>
                    <w:top w:val="single" w:sz="8" w:space="0" w:color="auto"/>
                    <w:left w:val="single" w:sz="8" w:space="0" w:color="auto"/>
                    <w:bottom w:val="single" w:sz="8" w:space="0" w:color="auto"/>
                    <w:right w:val="single" w:sz="8" w:space="0" w:color="auto"/>
                  </w:tcBorders>
                  <w:shd w:val="clear" w:color="auto" w:fill="C6D9F1" w:themeFill="text2" w:themeFillTint="33"/>
                  <w:tcMar>
                    <w:top w:w="0" w:type="dxa"/>
                    <w:left w:w="108" w:type="dxa"/>
                    <w:bottom w:w="0" w:type="dxa"/>
                    <w:right w:w="108" w:type="dxa"/>
                  </w:tcMar>
                  <w:hideMark/>
                </w:tcPr>
                <w:p w14:paraId="5822D534" w14:textId="77777777" w:rsidR="00455C55" w:rsidRPr="007B0DEB" w:rsidRDefault="00455C55" w:rsidP="00455C55">
                  <w:pPr>
                    <w:jc w:val="both"/>
                    <w:rPr>
                      <w:rFonts w:ascii="Calibri" w:hAnsi="Calibri" w:cstheme="minorHAnsi"/>
                      <w:b/>
                      <w:bCs/>
                      <w:snapToGrid w:val="0"/>
                      <w:color w:val="000000" w:themeColor="text1"/>
                    </w:rPr>
                  </w:pPr>
                  <w:r>
                    <w:rPr>
                      <w:rFonts w:ascii="Calibri" w:hAnsi="Calibri"/>
                      <w:b/>
                      <w:snapToGrid w:val="0"/>
                      <w:color w:val="000000" w:themeColor="text1"/>
                    </w:rPr>
                    <w:t xml:space="preserve">Evaluation criteria </w:t>
                  </w:r>
                </w:p>
              </w:tc>
              <w:tc>
                <w:tcPr>
                  <w:tcW w:w="1155" w:type="dxa"/>
                  <w:tcBorders>
                    <w:top w:val="single" w:sz="8" w:space="0" w:color="auto"/>
                    <w:left w:val="nil"/>
                    <w:bottom w:val="single" w:sz="8" w:space="0" w:color="auto"/>
                    <w:right w:val="single" w:sz="8" w:space="0" w:color="auto"/>
                  </w:tcBorders>
                  <w:shd w:val="clear" w:color="auto" w:fill="C6D9F1" w:themeFill="text2" w:themeFillTint="33"/>
                  <w:tcMar>
                    <w:top w:w="0" w:type="dxa"/>
                    <w:left w:w="108" w:type="dxa"/>
                    <w:bottom w:w="0" w:type="dxa"/>
                    <w:right w:w="108" w:type="dxa"/>
                  </w:tcMar>
                  <w:hideMark/>
                </w:tcPr>
                <w:p w14:paraId="4B5A074E" w14:textId="77777777" w:rsidR="00455C55" w:rsidRPr="007B0DEB" w:rsidRDefault="00455C55" w:rsidP="00455C55">
                  <w:pPr>
                    <w:spacing w:line="240" w:lineRule="auto"/>
                    <w:jc w:val="both"/>
                    <w:rPr>
                      <w:rFonts w:ascii="Calibri" w:hAnsi="Calibri" w:cstheme="minorHAnsi"/>
                      <w:b/>
                      <w:bCs/>
                      <w:color w:val="000000" w:themeColor="text1"/>
                    </w:rPr>
                  </w:pPr>
                  <w:r>
                    <w:rPr>
                      <w:rFonts w:ascii="Calibri" w:hAnsi="Calibri"/>
                      <w:b/>
                      <w:color w:val="000000" w:themeColor="text1"/>
                    </w:rPr>
                    <w:t>Maximum points</w:t>
                  </w:r>
                </w:p>
              </w:tc>
            </w:tr>
            <w:tr w:rsidR="00455C55" w:rsidRPr="007B0DEB" w14:paraId="3166B4A5" w14:textId="77777777" w:rsidTr="00523416">
              <w:trPr>
                <w:trHeight w:val="661"/>
              </w:trPr>
              <w:tc>
                <w:tcPr>
                  <w:tcW w:w="789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F09CB66" w14:textId="3BFFE63D" w:rsidR="00455C55" w:rsidRPr="00455C55" w:rsidRDefault="00455C55" w:rsidP="00455C55">
                  <w:pPr>
                    <w:jc w:val="both"/>
                    <w:rPr>
                      <w:rFonts w:ascii="Calibri" w:hAnsi="Calibri" w:cstheme="minorHAnsi"/>
                      <w:b/>
                      <w:bCs/>
                      <w:snapToGrid w:val="0"/>
                      <w:color w:val="000000" w:themeColor="text1"/>
                    </w:rPr>
                  </w:pPr>
                  <w:r>
                    <w:rPr>
                      <w:rFonts w:ascii="Calibri" w:hAnsi="Calibri"/>
                      <w:snapToGrid w:val="0"/>
                    </w:rPr>
                    <w:t>Does the tenderer have at least seven years’ relevant experience and at least five references for services provided in the field of organising continuing professional development</w:t>
                  </w:r>
                  <w:r w:rsidR="002260B3">
                    <w:rPr>
                      <w:rFonts w:ascii="Calibri" w:hAnsi="Calibri"/>
                      <w:snapToGrid w:val="0"/>
                    </w:rPr>
                    <w:t xml:space="preserve"> and training, </w:t>
                  </w:r>
                  <w:r>
                    <w:rPr>
                      <w:rFonts w:ascii="Calibri" w:hAnsi="Calibri"/>
                      <w:snapToGrid w:val="0"/>
                    </w:rPr>
                    <w:t xml:space="preserve"> skills and talent development, particularly online and distance learning?</w:t>
                  </w:r>
                </w:p>
              </w:tc>
              <w:tc>
                <w:tcPr>
                  <w:tcW w:w="115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5CD0482" w14:textId="77777777" w:rsidR="00455C55" w:rsidRDefault="00455C55" w:rsidP="00455C55">
                  <w:pPr>
                    <w:spacing w:line="240" w:lineRule="auto"/>
                    <w:jc w:val="both"/>
                    <w:rPr>
                      <w:rFonts w:ascii="Calibri" w:hAnsi="Calibri" w:cstheme="minorHAnsi"/>
                      <w:b/>
                      <w:bCs/>
                      <w:color w:val="000000" w:themeColor="text1"/>
                    </w:rPr>
                  </w:pPr>
                  <w:r>
                    <w:rPr>
                      <w:rFonts w:ascii="Calibri" w:hAnsi="Calibri"/>
                      <w:b/>
                      <w:color w:val="000000" w:themeColor="text1"/>
                    </w:rPr>
                    <w:t>40</w:t>
                  </w:r>
                </w:p>
                <w:p w14:paraId="0532E432" w14:textId="77777777" w:rsidR="00455C55" w:rsidRDefault="00455C55" w:rsidP="00455C55">
                  <w:pPr>
                    <w:spacing w:line="240" w:lineRule="auto"/>
                    <w:jc w:val="both"/>
                    <w:rPr>
                      <w:rFonts w:ascii="Calibri" w:hAnsi="Calibri" w:cstheme="minorHAnsi"/>
                      <w:b/>
                      <w:bCs/>
                      <w:color w:val="000000" w:themeColor="text1"/>
                    </w:rPr>
                  </w:pPr>
                </w:p>
                <w:p w14:paraId="0C68F409" w14:textId="77777777" w:rsidR="00455C55" w:rsidRPr="007B0DEB" w:rsidRDefault="00455C55" w:rsidP="00455C55">
                  <w:pPr>
                    <w:spacing w:line="240" w:lineRule="auto"/>
                    <w:jc w:val="both"/>
                    <w:rPr>
                      <w:rFonts w:ascii="Calibri" w:hAnsi="Calibri" w:cstheme="minorHAnsi"/>
                      <w:b/>
                      <w:bCs/>
                      <w:color w:val="000000" w:themeColor="text1"/>
                    </w:rPr>
                  </w:pPr>
                </w:p>
              </w:tc>
            </w:tr>
            <w:tr w:rsidR="00455C55" w:rsidRPr="007B0DEB" w14:paraId="543131E0" w14:textId="77777777" w:rsidTr="00523416">
              <w:trPr>
                <w:trHeight w:val="661"/>
              </w:trPr>
              <w:tc>
                <w:tcPr>
                  <w:tcW w:w="789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C2CDA55" w14:textId="30A237D1" w:rsidR="00455C55" w:rsidRPr="00455C55" w:rsidRDefault="00455C55" w:rsidP="00455C55">
                  <w:pPr>
                    <w:spacing w:before="100" w:after="100"/>
                    <w:jc w:val="both"/>
                    <w:rPr>
                      <w:rFonts w:ascii="Calibri" w:hAnsi="Calibri" w:cstheme="minorHAnsi"/>
                      <w:b/>
                      <w:bCs/>
                      <w:snapToGrid w:val="0"/>
                      <w:color w:val="000000" w:themeColor="text1"/>
                    </w:rPr>
                  </w:pPr>
                  <w:r>
                    <w:rPr>
                      <w:rFonts w:ascii="Calibri" w:hAnsi="Calibri"/>
                      <w:snapToGrid w:val="0"/>
                    </w:rPr>
                    <w:t xml:space="preserve">Is the </w:t>
                  </w:r>
                  <w:r w:rsidR="003310C9">
                    <w:rPr>
                      <w:rFonts w:ascii="Calibri" w:hAnsi="Calibri"/>
                      <w:snapToGrid w:val="0"/>
                    </w:rPr>
                    <w:t>tenderer</w:t>
                  </w:r>
                  <w:r w:rsidR="003310C9">
                    <w:t xml:space="preserve"> familiar</w:t>
                  </w:r>
                  <w:r>
                    <w:t xml:space="preserve"> with international policies and standards relating to continuing professional development</w:t>
                  </w:r>
                  <w:r w:rsidR="002260B3">
                    <w:t xml:space="preserve"> and training</w:t>
                  </w:r>
                  <w:r>
                    <w:t>, skills development and talent management?</w:t>
                  </w:r>
                </w:p>
              </w:tc>
              <w:tc>
                <w:tcPr>
                  <w:tcW w:w="115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FC0D827" w14:textId="77777777" w:rsidR="00455C55" w:rsidRPr="007B0DEB" w:rsidRDefault="00455C55" w:rsidP="00455C55">
                  <w:pPr>
                    <w:spacing w:line="240" w:lineRule="auto"/>
                    <w:jc w:val="both"/>
                    <w:rPr>
                      <w:rFonts w:ascii="Calibri" w:hAnsi="Calibri" w:cstheme="minorHAnsi"/>
                      <w:b/>
                      <w:bCs/>
                      <w:color w:val="000000" w:themeColor="text1"/>
                    </w:rPr>
                  </w:pPr>
                  <w:r>
                    <w:rPr>
                      <w:rFonts w:ascii="Calibri" w:hAnsi="Calibri"/>
                      <w:b/>
                      <w:color w:val="000000" w:themeColor="text1"/>
                    </w:rPr>
                    <w:t>25</w:t>
                  </w:r>
                </w:p>
              </w:tc>
            </w:tr>
            <w:tr w:rsidR="00455C55" w:rsidRPr="007B0DEB" w14:paraId="75E78314" w14:textId="77777777" w:rsidTr="00523416">
              <w:trPr>
                <w:trHeight w:val="661"/>
              </w:trPr>
              <w:tc>
                <w:tcPr>
                  <w:tcW w:w="789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E5332D1" w14:textId="77777777" w:rsidR="00455C55" w:rsidRPr="00455C55" w:rsidRDefault="00455C55" w:rsidP="00455C55">
                  <w:pPr>
                    <w:jc w:val="both"/>
                    <w:rPr>
                      <w:rFonts w:ascii="Calibri" w:hAnsi="Calibri" w:cstheme="minorHAnsi"/>
                      <w:b/>
                      <w:bCs/>
                      <w:snapToGrid w:val="0"/>
                      <w:color w:val="000000" w:themeColor="text1"/>
                    </w:rPr>
                  </w:pPr>
                  <w:r>
                    <w:t>Is the proposed methodological approach clear and appropriate for the services specified in the terms of reference?</w:t>
                  </w:r>
                </w:p>
              </w:tc>
              <w:tc>
                <w:tcPr>
                  <w:tcW w:w="115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8D170F6" w14:textId="77777777" w:rsidR="00455C55" w:rsidRPr="007B0DEB" w:rsidRDefault="00455C55" w:rsidP="00455C55">
                  <w:pPr>
                    <w:spacing w:line="240" w:lineRule="auto"/>
                    <w:jc w:val="both"/>
                    <w:rPr>
                      <w:rFonts w:ascii="Calibri" w:hAnsi="Calibri" w:cstheme="minorHAnsi"/>
                      <w:b/>
                      <w:bCs/>
                      <w:color w:val="000000" w:themeColor="text1"/>
                    </w:rPr>
                  </w:pPr>
                  <w:r>
                    <w:rPr>
                      <w:rFonts w:ascii="Calibri" w:hAnsi="Calibri"/>
                      <w:b/>
                      <w:color w:val="000000" w:themeColor="text1"/>
                    </w:rPr>
                    <w:t>25</w:t>
                  </w:r>
                </w:p>
              </w:tc>
            </w:tr>
            <w:tr w:rsidR="00455C55" w:rsidRPr="00AC337C" w14:paraId="43ECF2CE" w14:textId="77777777" w:rsidTr="00523416">
              <w:trPr>
                <w:trHeight w:val="661"/>
              </w:trPr>
              <w:tc>
                <w:tcPr>
                  <w:tcW w:w="789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D9C7DD1" w14:textId="77777777" w:rsidR="00455C55" w:rsidRPr="00455C55" w:rsidRDefault="00455C55" w:rsidP="00455C55">
                  <w:pPr>
                    <w:jc w:val="both"/>
                    <w:rPr>
                      <w:rFonts w:ascii="Calibri" w:hAnsi="Calibri" w:cstheme="minorHAnsi"/>
                      <w:b/>
                      <w:bCs/>
                      <w:snapToGrid w:val="0"/>
                      <w:color w:val="000000" w:themeColor="text1"/>
                    </w:rPr>
                  </w:pPr>
                  <w:r>
                    <w:t>Is the proposed timeline/work plan coherent and realistic enough to ensure the effective delivery of the key deliverables expected from the project, as set out in the Terms of Reference?</w:t>
                  </w:r>
                </w:p>
              </w:tc>
              <w:tc>
                <w:tcPr>
                  <w:tcW w:w="115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79395F8" w14:textId="77777777" w:rsidR="00455C55" w:rsidRPr="00597CF1" w:rsidRDefault="00455C55" w:rsidP="00455C55">
                  <w:pPr>
                    <w:spacing w:line="240" w:lineRule="auto"/>
                    <w:jc w:val="both"/>
                    <w:rPr>
                      <w:rFonts w:ascii="Calibri" w:hAnsi="Calibri" w:cstheme="minorHAnsi"/>
                      <w:b/>
                      <w:bCs/>
                      <w:color w:val="000000" w:themeColor="text1"/>
                    </w:rPr>
                  </w:pPr>
                  <w:r>
                    <w:rPr>
                      <w:rFonts w:ascii="Calibri" w:hAnsi="Calibri"/>
                      <w:b/>
                      <w:color w:val="000000" w:themeColor="text1"/>
                    </w:rPr>
                    <w:t>10</w:t>
                  </w:r>
                </w:p>
              </w:tc>
            </w:tr>
            <w:tr w:rsidR="00455C55" w:rsidRPr="00AC337C" w14:paraId="7539149D" w14:textId="77777777" w:rsidTr="00523416">
              <w:trPr>
                <w:trHeight w:val="661"/>
              </w:trPr>
              <w:tc>
                <w:tcPr>
                  <w:tcW w:w="789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42BAD03" w14:textId="77777777" w:rsidR="00455C55" w:rsidRPr="00597CF1" w:rsidRDefault="00455C55" w:rsidP="00455C55">
                  <w:pPr>
                    <w:jc w:val="both"/>
                  </w:pPr>
                  <w:r>
                    <w:rPr>
                      <w:rFonts w:ascii="Calibri" w:hAnsi="Calibri"/>
                      <w:b/>
                      <w:snapToGrid w:val="0"/>
                      <w:color w:val="000000" w:themeColor="text1"/>
                    </w:rPr>
                    <w:t xml:space="preserve">Total score for the technical proposal </w:t>
                  </w:r>
                </w:p>
              </w:tc>
              <w:tc>
                <w:tcPr>
                  <w:tcW w:w="115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A9946AC" w14:textId="77777777" w:rsidR="00455C55" w:rsidRPr="00597CF1" w:rsidRDefault="00455C55" w:rsidP="00455C55">
                  <w:pPr>
                    <w:spacing w:line="240" w:lineRule="auto"/>
                    <w:jc w:val="both"/>
                    <w:rPr>
                      <w:rFonts w:ascii="Calibri" w:hAnsi="Calibri" w:cstheme="minorHAnsi"/>
                      <w:b/>
                      <w:bCs/>
                      <w:color w:val="000000" w:themeColor="text1"/>
                    </w:rPr>
                  </w:pPr>
                  <w:r>
                    <w:rPr>
                      <w:rFonts w:ascii="Calibri" w:hAnsi="Calibri"/>
                      <w:b/>
                      <w:color w:val="000000" w:themeColor="text1"/>
                    </w:rPr>
                    <w:t>100</w:t>
                  </w:r>
                </w:p>
              </w:tc>
            </w:tr>
          </w:tbl>
          <w:p w14:paraId="37B2F721" w14:textId="77777777" w:rsidR="00455C55" w:rsidRPr="000B7F4F" w:rsidRDefault="00455C55" w:rsidP="00523416">
            <w:pPr>
              <w:spacing w:after="0" w:line="240" w:lineRule="auto"/>
              <w:jc w:val="both"/>
              <w:rPr>
                <w:rFonts w:eastAsia="Times New Roman"/>
                <w:bCs/>
                <w:lang w:eastAsia="rw-RW"/>
              </w:rPr>
            </w:pPr>
          </w:p>
          <w:p w14:paraId="2FFE2C76" w14:textId="380405EA" w:rsidR="00BD5A18" w:rsidRDefault="00BD5A18" w:rsidP="00523416">
            <w:pPr>
              <w:spacing w:after="0" w:line="240" w:lineRule="auto"/>
              <w:jc w:val="both"/>
              <w:rPr>
                <w:b/>
              </w:rPr>
            </w:pPr>
            <w:r>
              <w:rPr>
                <w:b/>
              </w:rPr>
              <w:t>Technical proposals that achieve at least 70% of the maximum score of 100 points will be deemed eligible; this technical score will be weighted at 70%.</w:t>
            </w:r>
          </w:p>
          <w:p w14:paraId="7125DFBF" w14:textId="77777777" w:rsidR="00EC52DD" w:rsidRDefault="00EC52DD" w:rsidP="00523416">
            <w:pPr>
              <w:spacing w:after="0" w:line="240" w:lineRule="auto"/>
              <w:jc w:val="both"/>
              <w:rPr>
                <w:rFonts w:cs="Calibri"/>
                <w:b/>
              </w:rPr>
            </w:pPr>
          </w:p>
          <w:p w14:paraId="4A5713BF" w14:textId="77777777" w:rsidR="00EC52DD" w:rsidRDefault="00EC52DD" w:rsidP="00523416">
            <w:pPr>
              <w:spacing w:after="0" w:line="240" w:lineRule="auto"/>
              <w:jc w:val="both"/>
              <w:rPr>
                <w:rFonts w:cs="Calibri"/>
                <w:b/>
              </w:rPr>
            </w:pPr>
          </w:p>
          <w:p w14:paraId="02A8E8FF" w14:textId="77777777" w:rsidR="00EC52DD" w:rsidRDefault="00EC52DD" w:rsidP="00523416">
            <w:pPr>
              <w:spacing w:after="0" w:line="240" w:lineRule="auto"/>
              <w:jc w:val="both"/>
              <w:rPr>
                <w:rFonts w:cs="Calibri"/>
                <w:b/>
              </w:rPr>
            </w:pPr>
          </w:p>
          <w:p w14:paraId="0DC93016" w14:textId="77777777" w:rsidR="00EC52DD" w:rsidRPr="00453FB9" w:rsidRDefault="00EC52DD" w:rsidP="00523416">
            <w:pPr>
              <w:spacing w:after="0" w:line="240" w:lineRule="auto"/>
              <w:jc w:val="both"/>
              <w:rPr>
                <w:rFonts w:cs="Calibri"/>
                <w:b/>
              </w:rPr>
            </w:pPr>
          </w:p>
          <w:p w14:paraId="44FC866E" w14:textId="77777777" w:rsidR="00BD5A18" w:rsidRPr="000B7F4F" w:rsidRDefault="00BD5A18" w:rsidP="00523416">
            <w:pPr>
              <w:spacing w:after="0" w:line="240" w:lineRule="auto"/>
              <w:jc w:val="both"/>
              <w:rPr>
                <w:rFonts w:cs="Calibri"/>
                <w:b/>
              </w:rPr>
            </w:pPr>
          </w:p>
          <w:p w14:paraId="26BE0274" w14:textId="77777777" w:rsidR="00BD5A18" w:rsidRPr="00453FB9" w:rsidRDefault="00BD5A18" w:rsidP="00523416">
            <w:pPr>
              <w:numPr>
                <w:ilvl w:val="0"/>
                <w:numId w:val="1"/>
              </w:numPr>
              <w:spacing w:after="0" w:line="240" w:lineRule="auto"/>
              <w:contextualSpacing/>
              <w:jc w:val="both"/>
              <w:rPr>
                <w:rFonts w:eastAsia="Times New Roman" w:cs="Calibri"/>
                <w:i/>
                <w:u w:val="single"/>
              </w:rPr>
            </w:pPr>
            <w:r>
              <w:rPr>
                <w:i/>
                <w:u w:val="single"/>
              </w:rPr>
              <w:lastRenderedPageBreak/>
              <w:t>Financial proposals</w:t>
            </w:r>
          </w:p>
          <w:p w14:paraId="6270E378" w14:textId="77777777" w:rsidR="00BD5A18" w:rsidRPr="00453FB9" w:rsidRDefault="00BD5A18" w:rsidP="00523416">
            <w:pPr>
              <w:spacing w:after="0" w:line="240" w:lineRule="auto"/>
              <w:jc w:val="both"/>
              <w:rPr>
                <w:rFonts w:eastAsia="Times New Roman" w:cs="Calibri"/>
                <w:bCs/>
                <w:lang w:eastAsia="rw-RW"/>
              </w:rPr>
            </w:pPr>
          </w:p>
          <w:p w14:paraId="1FD36FCD" w14:textId="0AC8EFF5" w:rsidR="00BD5A18" w:rsidRDefault="00BD5A18" w:rsidP="00523416">
            <w:pPr>
              <w:spacing w:after="0" w:line="240" w:lineRule="auto"/>
              <w:jc w:val="both"/>
              <w:rPr>
                <w:rFonts w:eastAsia="Times New Roman" w:cs="Calibri"/>
                <w:bCs/>
              </w:rPr>
            </w:pPr>
            <w:r>
              <w:t>The firm shall submit its financial proposal in accordance with the Cost Schedule. It must propose a lump sum and set out in the Cost Schedule a breakdown of that lump sum, as previously indicated in paragraph 7 above.</w:t>
            </w:r>
          </w:p>
          <w:p w14:paraId="79AE25A7" w14:textId="77777777" w:rsidR="00A10CBA" w:rsidRPr="000B7F4F" w:rsidRDefault="00A10CBA" w:rsidP="00523416">
            <w:pPr>
              <w:spacing w:after="0" w:line="240" w:lineRule="auto"/>
              <w:jc w:val="both"/>
              <w:rPr>
                <w:rFonts w:eastAsia="Times New Roman" w:cs="Calibri"/>
                <w:bCs/>
                <w:lang w:eastAsia="rw-RW"/>
              </w:rPr>
            </w:pPr>
          </w:p>
          <w:p w14:paraId="0D74D2F5" w14:textId="77777777" w:rsidR="00BD5A18" w:rsidRPr="00453FB9" w:rsidRDefault="00BD5A18" w:rsidP="00523416">
            <w:pPr>
              <w:spacing w:after="0" w:line="240" w:lineRule="auto"/>
              <w:jc w:val="both"/>
              <w:rPr>
                <w:rFonts w:eastAsia="Times New Roman" w:cs="Calibri"/>
              </w:rPr>
            </w:pPr>
            <w:r>
              <w:t>In the second stage of the evaluation process, the financial envelopes will be opened and the financial bids compared; a financial score will be calculated for each proposal using the following formula:</w:t>
            </w:r>
          </w:p>
          <w:p w14:paraId="55CDBF6B" w14:textId="77777777" w:rsidR="00BD5A18" w:rsidRPr="000B7F4F" w:rsidRDefault="00BD5A18" w:rsidP="00523416">
            <w:pPr>
              <w:spacing w:after="0" w:line="240" w:lineRule="auto"/>
              <w:jc w:val="both"/>
              <w:rPr>
                <w:rFonts w:eastAsia="Times New Roman" w:cs="Calibri"/>
                <w:lang w:eastAsia="rw-RW"/>
              </w:rPr>
            </w:pPr>
          </w:p>
          <w:p w14:paraId="51355179" w14:textId="32A41F46" w:rsidR="00BD5A18" w:rsidRPr="00453FB9" w:rsidRDefault="00BD5A18" w:rsidP="00523416">
            <w:pPr>
              <w:spacing w:after="0" w:line="240" w:lineRule="auto"/>
              <w:jc w:val="both"/>
              <w:rPr>
                <w:rFonts w:eastAsia="Times New Roman" w:cs="Calibri"/>
                <w:b/>
                <w:i/>
              </w:rPr>
            </w:pPr>
            <w:r>
              <w:rPr>
                <w:b/>
                <w:i/>
              </w:rPr>
              <w:t>Financial score A = [(Lowest financial bid) / A’s financial bid] × 30</w:t>
            </w:r>
            <w:r>
              <w:rPr>
                <w:b/>
                <w:i/>
              </w:rPr>
              <w:br/>
            </w:r>
          </w:p>
          <w:p w14:paraId="0583747D" w14:textId="77777777" w:rsidR="00BD5A18" w:rsidRPr="00453FB9" w:rsidRDefault="00BD5A18" w:rsidP="00523416">
            <w:pPr>
              <w:tabs>
                <w:tab w:val="left" w:pos="1680"/>
              </w:tabs>
              <w:spacing w:after="0" w:line="240" w:lineRule="auto"/>
              <w:jc w:val="both"/>
              <w:rPr>
                <w:rFonts w:eastAsia="Times New Roman" w:cs="Calibri"/>
                <w:b/>
                <w:i/>
                <w:u w:val="single"/>
              </w:rPr>
            </w:pPr>
            <w:r>
              <w:rPr>
                <w:b/>
                <w:i/>
                <w:u w:val="single"/>
              </w:rPr>
              <w:tab/>
            </w:r>
          </w:p>
          <w:p w14:paraId="1F18979C" w14:textId="14D6B93F" w:rsidR="00BD5A18" w:rsidRPr="00453FB9" w:rsidRDefault="00BD5A18" w:rsidP="00523416">
            <w:pPr>
              <w:spacing w:after="0" w:line="240" w:lineRule="auto"/>
              <w:jc w:val="both"/>
              <w:rPr>
                <w:rFonts w:eastAsia="Times New Roman" w:cs="Calibri"/>
                <w:b/>
              </w:rPr>
            </w:pPr>
            <w:r>
              <w:rPr>
                <w:b/>
              </w:rPr>
              <w:t>The firm with the highest combined score (Technical + Financial) will be awarded the contract.</w:t>
            </w:r>
          </w:p>
          <w:p w14:paraId="0D7CF7FE" w14:textId="77777777" w:rsidR="00BD5A18" w:rsidRPr="000B7F4F" w:rsidRDefault="00BD5A18" w:rsidP="00523416">
            <w:pPr>
              <w:spacing w:after="0" w:line="240" w:lineRule="auto"/>
              <w:jc w:val="both"/>
              <w:rPr>
                <w:b/>
                <w:i/>
              </w:rPr>
            </w:pPr>
          </w:p>
          <w:p w14:paraId="0E428738" w14:textId="77777777" w:rsidR="00BD5A18" w:rsidRPr="00453FB9" w:rsidRDefault="00BD5A18" w:rsidP="00523416">
            <w:pPr>
              <w:spacing w:after="0" w:line="240" w:lineRule="auto"/>
              <w:jc w:val="both"/>
              <w:rPr>
                <w:b/>
                <w:i/>
              </w:rPr>
            </w:pPr>
            <w:r>
              <w:rPr>
                <w:b/>
                <w:i/>
              </w:rPr>
              <w:t>Only candidates who have achieved a minimum combined score of 70/100 in the technical evaluation will be considered for the financial evaluation.</w:t>
            </w:r>
          </w:p>
        </w:tc>
      </w:tr>
    </w:tbl>
    <w:p w14:paraId="7D6F1C42" w14:textId="2581D845" w:rsidR="00BD5A18" w:rsidRPr="000B7F4F" w:rsidRDefault="00BD5A18" w:rsidP="00BD5A18">
      <w:pPr>
        <w:jc w:val="both"/>
        <w:rPr>
          <w:b/>
        </w:rPr>
      </w:pPr>
    </w:p>
    <w:p w14:paraId="45363A73" w14:textId="77777777" w:rsidR="00BD5A18" w:rsidRPr="000B7F4F" w:rsidRDefault="00BD5A18" w:rsidP="00BD5A18">
      <w:pPr>
        <w:rPr>
          <w:rFonts w:cstheme="minorHAnsi"/>
          <w:b/>
          <w:u w:val="single"/>
        </w:rPr>
      </w:pPr>
    </w:p>
    <w:p w14:paraId="284C9CCC" w14:textId="77777777" w:rsidR="00BD5A18" w:rsidRPr="000B7F4F" w:rsidRDefault="00BD5A18" w:rsidP="004919A9"/>
    <w:p w14:paraId="7ADE5953" w14:textId="77777777" w:rsidR="004919A9" w:rsidRPr="000B7F4F" w:rsidRDefault="004919A9" w:rsidP="004919A9"/>
    <w:p w14:paraId="42C5146C" w14:textId="77777777" w:rsidR="004919A9" w:rsidRPr="000B7F4F" w:rsidRDefault="004919A9" w:rsidP="004919A9"/>
    <w:p w14:paraId="1B954D89" w14:textId="77777777" w:rsidR="004919A9" w:rsidRPr="000B7F4F" w:rsidRDefault="004919A9" w:rsidP="004919A9"/>
    <w:p w14:paraId="3B7B755C" w14:textId="77777777" w:rsidR="004919A9" w:rsidRPr="000B7F4F" w:rsidRDefault="004919A9" w:rsidP="004919A9"/>
    <w:p w14:paraId="0A8E23CD" w14:textId="77777777" w:rsidR="004919A9" w:rsidRPr="000B7F4F" w:rsidRDefault="004919A9" w:rsidP="004919A9"/>
    <w:p w14:paraId="44B959E3" w14:textId="77777777" w:rsidR="004919A9" w:rsidRPr="000B7F4F" w:rsidRDefault="004919A9" w:rsidP="004919A9"/>
    <w:p w14:paraId="2174BE59" w14:textId="77777777" w:rsidR="004919A9" w:rsidRPr="000B7F4F" w:rsidRDefault="004919A9" w:rsidP="004919A9"/>
    <w:p w14:paraId="618BE165" w14:textId="77777777" w:rsidR="00440ECA" w:rsidRPr="000B7F4F" w:rsidRDefault="00440ECA" w:rsidP="004919A9"/>
    <w:p w14:paraId="5B72B0BA" w14:textId="77777777" w:rsidR="00440ECA" w:rsidRPr="000B7F4F" w:rsidRDefault="00440ECA" w:rsidP="004919A9"/>
    <w:p w14:paraId="4D6B320A" w14:textId="77777777" w:rsidR="00440ECA" w:rsidRPr="000B7F4F" w:rsidRDefault="00440ECA" w:rsidP="004919A9"/>
    <w:p w14:paraId="4D9973DE" w14:textId="77777777" w:rsidR="00440ECA" w:rsidRPr="000B7F4F" w:rsidRDefault="00440ECA" w:rsidP="004919A9"/>
    <w:p w14:paraId="582F78A6" w14:textId="77777777" w:rsidR="00440ECA" w:rsidRPr="000B7F4F" w:rsidRDefault="00440ECA" w:rsidP="004919A9"/>
    <w:p w14:paraId="64FD878E" w14:textId="77777777" w:rsidR="00440ECA" w:rsidRPr="000B7F4F" w:rsidRDefault="00440ECA" w:rsidP="004919A9"/>
    <w:p w14:paraId="3C9B2FCC" w14:textId="77777777" w:rsidR="00440ECA" w:rsidRPr="000B7F4F" w:rsidRDefault="00440ECA" w:rsidP="004919A9"/>
    <w:p w14:paraId="56464CD1" w14:textId="1CE4A576" w:rsidR="00440ECA" w:rsidRDefault="00440ECA" w:rsidP="00440ECA">
      <w:pPr>
        <w:jc w:val="both"/>
        <w:rPr>
          <w:b/>
        </w:rPr>
      </w:pPr>
      <w:r>
        <w:rPr>
          <w:b/>
        </w:rPr>
        <w:t xml:space="preserve">9. Appendix 1: Table of the 26 training courses requested. </w:t>
      </w:r>
    </w:p>
    <w:tbl>
      <w:tblPr>
        <w:tblStyle w:val="Grilledutableau"/>
        <w:tblW w:w="10201" w:type="dxa"/>
        <w:tblLayout w:type="fixed"/>
        <w:tblLook w:val="04A0" w:firstRow="1" w:lastRow="0" w:firstColumn="1" w:lastColumn="0" w:noHBand="0" w:noVBand="1"/>
      </w:tblPr>
      <w:tblGrid>
        <w:gridCol w:w="704"/>
        <w:gridCol w:w="3402"/>
        <w:gridCol w:w="4820"/>
        <w:gridCol w:w="1275"/>
      </w:tblGrid>
      <w:tr w:rsidR="00664C6D" w:rsidRPr="00364007" w14:paraId="181B197C" w14:textId="65720384" w:rsidTr="00664C6D">
        <w:tc>
          <w:tcPr>
            <w:tcW w:w="704" w:type="dxa"/>
            <w:shd w:val="clear" w:color="auto" w:fill="BFBFBF" w:themeFill="background1" w:themeFillShade="BF"/>
            <w:vAlign w:val="center"/>
          </w:tcPr>
          <w:p w14:paraId="7351AEA3" w14:textId="77777777" w:rsidR="00664C6D" w:rsidRPr="00CA7237" w:rsidRDefault="00664C6D" w:rsidP="005E756D">
            <w:pPr>
              <w:jc w:val="center"/>
              <w:rPr>
                <w:b/>
                <w:bCs/>
              </w:rPr>
            </w:pPr>
            <w:r>
              <w:rPr>
                <w:b/>
              </w:rPr>
              <w:t>No.</w:t>
            </w:r>
          </w:p>
        </w:tc>
        <w:tc>
          <w:tcPr>
            <w:tcW w:w="3402" w:type="dxa"/>
            <w:shd w:val="clear" w:color="auto" w:fill="BFBFBF" w:themeFill="background1" w:themeFillShade="BF"/>
            <w:vAlign w:val="center"/>
          </w:tcPr>
          <w:p w14:paraId="1FA59D5A" w14:textId="77777777" w:rsidR="00664C6D" w:rsidRPr="00CA7237" w:rsidRDefault="00664C6D" w:rsidP="00B10085">
            <w:pPr>
              <w:jc w:val="center"/>
            </w:pPr>
            <w:r>
              <w:rPr>
                <w:b/>
              </w:rPr>
              <w:t>Name of training module</w:t>
            </w:r>
          </w:p>
        </w:tc>
        <w:tc>
          <w:tcPr>
            <w:tcW w:w="4820" w:type="dxa"/>
            <w:shd w:val="clear" w:color="auto" w:fill="BFBFBF" w:themeFill="background1" w:themeFillShade="BF"/>
            <w:vAlign w:val="center"/>
          </w:tcPr>
          <w:p w14:paraId="2F923C2B" w14:textId="77777777" w:rsidR="00664C6D" w:rsidRPr="00CA7237" w:rsidRDefault="00664C6D" w:rsidP="00B10085">
            <w:pPr>
              <w:jc w:val="center"/>
            </w:pPr>
            <w:r>
              <w:rPr>
                <w:b/>
              </w:rPr>
              <w:t>Objectives and expected outcomes of the training module</w:t>
            </w:r>
          </w:p>
        </w:tc>
        <w:tc>
          <w:tcPr>
            <w:tcW w:w="1275" w:type="dxa"/>
            <w:shd w:val="clear" w:color="auto" w:fill="BFBFBF" w:themeFill="background1" w:themeFillShade="BF"/>
          </w:tcPr>
          <w:p w14:paraId="61FDC72D" w14:textId="1D58F2A7" w:rsidR="00664C6D" w:rsidRPr="00CA7237" w:rsidRDefault="00664C6D" w:rsidP="00B10085">
            <w:pPr>
              <w:jc w:val="center"/>
              <w:rPr>
                <w:b/>
                <w:bCs/>
              </w:rPr>
            </w:pPr>
            <w:r>
              <w:rPr>
                <w:b/>
              </w:rPr>
              <w:t>Level of training</w:t>
            </w:r>
          </w:p>
        </w:tc>
      </w:tr>
      <w:tr w:rsidR="00664C6D" w:rsidRPr="00364007" w14:paraId="2199A700" w14:textId="5FCEFC96" w:rsidTr="00664C6D">
        <w:tc>
          <w:tcPr>
            <w:tcW w:w="704" w:type="dxa"/>
            <w:shd w:val="clear" w:color="auto" w:fill="BFBFBF" w:themeFill="background1" w:themeFillShade="BF"/>
            <w:vAlign w:val="center"/>
          </w:tcPr>
          <w:p w14:paraId="62AD780C" w14:textId="77777777" w:rsidR="00664C6D" w:rsidRPr="00CA7237" w:rsidRDefault="00664C6D" w:rsidP="005E756D">
            <w:pPr>
              <w:jc w:val="center"/>
              <w:rPr>
                <w:b/>
                <w:bCs/>
              </w:rPr>
            </w:pPr>
            <w:r>
              <w:rPr>
                <w:b/>
              </w:rPr>
              <w:t>1</w:t>
            </w:r>
          </w:p>
        </w:tc>
        <w:tc>
          <w:tcPr>
            <w:tcW w:w="3402" w:type="dxa"/>
            <w:vAlign w:val="center"/>
          </w:tcPr>
          <w:p w14:paraId="33E34192" w14:textId="77777777" w:rsidR="00664C6D" w:rsidRDefault="00664C6D" w:rsidP="00226F20">
            <w:r>
              <w:t>Project management</w:t>
            </w:r>
          </w:p>
        </w:tc>
        <w:tc>
          <w:tcPr>
            <w:tcW w:w="4820" w:type="dxa"/>
            <w:vAlign w:val="center"/>
          </w:tcPr>
          <w:p w14:paraId="30575661" w14:textId="77777777" w:rsidR="00664C6D" w:rsidRPr="00CA7237" w:rsidRDefault="00664C6D" w:rsidP="00226F20">
            <w:r>
              <w:t>To enhance coordination, deadline tracking, and overall workflow efficiency, to improve operational support to the team and contribute to more effective project delivery.</w:t>
            </w:r>
          </w:p>
        </w:tc>
        <w:tc>
          <w:tcPr>
            <w:tcW w:w="1275" w:type="dxa"/>
          </w:tcPr>
          <w:p w14:paraId="22BCEE45" w14:textId="2BB33433" w:rsidR="00664C6D" w:rsidRPr="00CA7237" w:rsidRDefault="005A0C33" w:rsidP="00226F20">
            <w:r>
              <w:t>For Assistants</w:t>
            </w:r>
          </w:p>
        </w:tc>
      </w:tr>
      <w:tr w:rsidR="00664C6D" w:rsidRPr="00364007" w14:paraId="76B2522C" w14:textId="450D967F" w:rsidTr="00664C6D">
        <w:tc>
          <w:tcPr>
            <w:tcW w:w="704" w:type="dxa"/>
            <w:shd w:val="clear" w:color="auto" w:fill="BFBFBF" w:themeFill="background1" w:themeFillShade="BF"/>
            <w:vAlign w:val="center"/>
          </w:tcPr>
          <w:p w14:paraId="1EA863B9" w14:textId="77777777" w:rsidR="00664C6D" w:rsidRPr="00CA7237" w:rsidRDefault="00664C6D" w:rsidP="005E756D">
            <w:pPr>
              <w:jc w:val="center"/>
              <w:rPr>
                <w:b/>
                <w:bCs/>
              </w:rPr>
            </w:pPr>
            <w:r>
              <w:rPr>
                <w:b/>
              </w:rPr>
              <w:t>2</w:t>
            </w:r>
          </w:p>
        </w:tc>
        <w:tc>
          <w:tcPr>
            <w:tcW w:w="3402" w:type="dxa"/>
            <w:vAlign w:val="center"/>
          </w:tcPr>
          <w:p w14:paraId="3D0676F1" w14:textId="77777777" w:rsidR="00664C6D" w:rsidRDefault="00664C6D" w:rsidP="00226F20">
            <w:r>
              <w:t>Communication</w:t>
            </w:r>
          </w:p>
        </w:tc>
        <w:tc>
          <w:tcPr>
            <w:tcW w:w="4820" w:type="dxa"/>
            <w:vAlign w:val="center"/>
          </w:tcPr>
          <w:p w14:paraId="3C0DC103" w14:textId="77777777" w:rsidR="00664C6D" w:rsidRPr="00CA7237" w:rsidRDefault="00664C6D" w:rsidP="00226F20">
            <w:r>
              <w:t>Supporting participation in communication and public speaking to strengthen confidence, ability to contribute more actively to meetings, and therefore enhance the effectiveness of the employee support role.</w:t>
            </w:r>
          </w:p>
        </w:tc>
        <w:tc>
          <w:tcPr>
            <w:tcW w:w="1275" w:type="dxa"/>
          </w:tcPr>
          <w:p w14:paraId="35536047" w14:textId="155C8689" w:rsidR="00664C6D" w:rsidRPr="00CA7237" w:rsidRDefault="005A0C33" w:rsidP="00226F20">
            <w:r>
              <w:t>For Assistants</w:t>
            </w:r>
          </w:p>
        </w:tc>
      </w:tr>
      <w:tr w:rsidR="00664C6D" w:rsidRPr="00AC337C" w14:paraId="0E7745ED" w14:textId="5AA14AF9" w:rsidTr="00664C6D">
        <w:tc>
          <w:tcPr>
            <w:tcW w:w="704" w:type="dxa"/>
            <w:shd w:val="clear" w:color="auto" w:fill="BFBFBF" w:themeFill="background1" w:themeFillShade="BF"/>
            <w:vAlign w:val="center"/>
          </w:tcPr>
          <w:p w14:paraId="32076A21" w14:textId="77777777" w:rsidR="00664C6D" w:rsidRPr="00CA7237" w:rsidRDefault="00664C6D" w:rsidP="005E756D">
            <w:pPr>
              <w:jc w:val="center"/>
              <w:rPr>
                <w:b/>
                <w:bCs/>
              </w:rPr>
            </w:pPr>
            <w:r>
              <w:rPr>
                <w:b/>
              </w:rPr>
              <w:t>3</w:t>
            </w:r>
          </w:p>
        </w:tc>
        <w:tc>
          <w:tcPr>
            <w:tcW w:w="3402" w:type="dxa"/>
            <w:vAlign w:val="center"/>
          </w:tcPr>
          <w:p w14:paraId="617F4F79" w14:textId="5F31F2AB" w:rsidR="00664C6D" w:rsidRPr="00CA7237" w:rsidRDefault="00664C6D" w:rsidP="00226F20">
            <w:r>
              <w:t xml:space="preserve">Development Finance </w:t>
            </w:r>
            <w:r w:rsidR="003310C9">
              <w:t>Institutions’</w:t>
            </w:r>
            <w:r>
              <w:t xml:space="preserve"> financing, government guarantee, technical and financial bankability, different types of indemnities, currency/convertibility, etc.</w:t>
            </w:r>
          </w:p>
        </w:tc>
        <w:tc>
          <w:tcPr>
            <w:tcW w:w="4820" w:type="dxa"/>
            <w:vAlign w:val="center"/>
          </w:tcPr>
          <w:p w14:paraId="6C18CCD7" w14:textId="39B59AEA" w:rsidR="00664C6D" w:rsidRPr="00CA7237" w:rsidRDefault="00664C6D" w:rsidP="00226F20">
            <w:r>
              <w:t xml:space="preserve">Enhanced expertise will directly </w:t>
            </w:r>
            <w:r w:rsidR="003310C9">
              <w:t>strengthen</w:t>
            </w:r>
            <w:r>
              <w:t xml:space="preserve"> the quality of project structuring, negotiations, and overall transaction effectiveness.</w:t>
            </w:r>
          </w:p>
        </w:tc>
        <w:tc>
          <w:tcPr>
            <w:tcW w:w="1275" w:type="dxa"/>
          </w:tcPr>
          <w:p w14:paraId="78C621B9" w14:textId="6C31BA54" w:rsidR="00664C6D" w:rsidRPr="00CA7237" w:rsidRDefault="005A0C33" w:rsidP="00226F20">
            <w:r>
              <w:t>For Mid-level Legal Counsel</w:t>
            </w:r>
          </w:p>
        </w:tc>
      </w:tr>
      <w:tr w:rsidR="00664C6D" w:rsidRPr="00AC337C" w14:paraId="16B6B58D" w14:textId="6408AC4B" w:rsidTr="00664C6D">
        <w:tc>
          <w:tcPr>
            <w:tcW w:w="704" w:type="dxa"/>
            <w:shd w:val="clear" w:color="auto" w:fill="BFBFBF" w:themeFill="background1" w:themeFillShade="BF"/>
            <w:vAlign w:val="center"/>
          </w:tcPr>
          <w:p w14:paraId="10C24548" w14:textId="4FC9D92D" w:rsidR="00664C6D" w:rsidRPr="00CA7237" w:rsidRDefault="00664C6D" w:rsidP="005E756D">
            <w:pPr>
              <w:jc w:val="center"/>
              <w:rPr>
                <w:b/>
                <w:bCs/>
              </w:rPr>
            </w:pPr>
            <w:r>
              <w:rPr>
                <w:b/>
              </w:rPr>
              <w:t>4-5-6-7-8</w:t>
            </w:r>
          </w:p>
        </w:tc>
        <w:tc>
          <w:tcPr>
            <w:tcW w:w="3402" w:type="dxa"/>
            <w:vAlign w:val="center"/>
          </w:tcPr>
          <w:p w14:paraId="07E886C5" w14:textId="77777777" w:rsidR="00664C6D" w:rsidRPr="00CA7237" w:rsidRDefault="00664C6D" w:rsidP="00226F20">
            <w:r>
              <w:t>APMG Preparation Phase Training - APMG CP3P Levels Foundation and Preparation</w:t>
            </w:r>
            <w:r>
              <w:tab/>
            </w:r>
          </w:p>
        </w:tc>
        <w:tc>
          <w:tcPr>
            <w:tcW w:w="4820" w:type="dxa"/>
            <w:vAlign w:val="center"/>
          </w:tcPr>
          <w:p w14:paraId="7E86DC19" w14:textId="77777777" w:rsidR="00664C6D" w:rsidRPr="00CA7237" w:rsidRDefault="00664C6D" w:rsidP="00226F20">
            <w:r>
              <w:t>Enhance the quality of ALSF's projects in the infrastructure PPP sector.</w:t>
            </w:r>
          </w:p>
        </w:tc>
        <w:tc>
          <w:tcPr>
            <w:tcW w:w="1275" w:type="dxa"/>
          </w:tcPr>
          <w:p w14:paraId="3BC69D47" w14:textId="457DE1CF" w:rsidR="00664C6D" w:rsidRPr="00CA7237" w:rsidRDefault="005A0C33" w:rsidP="00226F20">
            <w:r>
              <w:t>For Mid-level Legal Counsel</w:t>
            </w:r>
          </w:p>
        </w:tc>
      </w:tr>
      <w:tr w:rsidR="005A0C33" w:rsidRPr="00AC337C" w14:paraId="1FBDEDC1" w14:textId="77777777" w:rsidTr="00664C6D">
        <w:tc>
          <w:tcPr>
            <w:tcW w:w="704" w:type="dxa"/>
            <w:shd w:val="clear" w:color="auto" w:fill="BFBFBF" w:themeFill="background1" w:themeFillShade="BF"/>
            <w:vAlign w:val="center"/>
          </w:tcPr>
          <w:p w14:paraId="08B6FD6C" w14:textId="3E447059" w:rsidR="005A0C33" w:rsidRPr="00CA7237" w:rsidRDefault="005A0C33" w:rsidP="005A0C33">
            <w:pPr>
              <w:jc w:val="center"/>
              <w:rPr>
                <w:b/>
                <w:bCs/>
              </w:rPr>
            </w:pPr>
            <w:r>
              <w:rPr>
                <w:b/>
              </w:rPr>
              <w:t>9</w:t>
            </w:r>
          </w:p>
        </w:tc>
        <w:tc>
          <w:tcPr>
            <w:tcW w:w="3402" w:type="dxa"/>
            <w:vAlign w:val="center"/>
          </w:tcPr>
          <w:p w14:paraId="6F24BCCC" w14:textId="796BF935" w:rsidR="005A0C33" w:rsidRPr="00CA7237" w:rsidRDefault="005A0C33" w:rsidP="005A0C33">
            <w:r>
              <w:t>APMG Preparation Phase Training - APMG CP3P Level Preparation</w:t>
            </w:r>
          </w:p>
        </w:tc>
        <w:tc>
          <w:tcPr>
            <w:tcW w:w="4820" w:type="dxa"/>
            <w:vAlign w:val="center"/>
          </w:tcPr>
          <w:p w14:paraId="6F6BD086" w14:textId="13D40922" w:rsidR="005A0C33" w:rsidRPr="00CA7237" w:rsidRDefault="005A0C33" w:rsidP="005A0C33">
            <w:r>
              <w:t>Enhance the quality of ALSF's projects in the infrastructure PPP sector.</w:t>
            </w:r>
          </w:p>
        </w:tc>
        <w:tc>
          <w:tcPr>
            <w:tcW w:w="1275" w:type="dxa"/>
          </w:tcPr>
          <w:p w14:paraId="162B8C9C" w14:textId="486F127A" w:rsidR="005A0C33" w:rsidRDefault="005A0C33" w:rsidP="005A0C33">
            <w:r>
              <w:t>For Mid-level Legal Counsel</w:t>
            </w:r>
          </w:p>
        </w:tc>
      </w:tr>
      <w:tr w:rsidR="005A0C33" w:rsidRPr="00AC337C" w14:paraId="1C198597" w14:textId="4D8C7313" w:rsidTr="00664C6D">
        <w:tc>
          <w:tcPr>
            <w:tcW w:w="704" w:type="dxa"/>
            <w:shd w:val="clear" w:color="auto" w:fill="BFBFBF" w:themeFill="background1" w:themeFillShade="BF"/>
            <w:vAlign w:val="center"/>
          </w:tcPr>
          <w:p w14:paraId="7A5FAF78" w14:textId="77777777" w:rsidR="005A0C33" w:rsidRPr="00CA7237" w:rsidRDefault="005A0C33" w:rsidP="005A0C33">
            <w:pPr>
              <w:jc w:val="center"/>
              <w:rPr>
                <w:b/>
                <w:bCs/>
              </w:rPr>
            </w:pPr>
            <w:r>
              <w:rPr>
                <w:b/>
              </w:rPr>
              <w:t>10</w:t>
            </w:r>
          </w:p>
        </w:tc>
        <w:tc>
          <w:tcPr>
            <w:tcW w:w="3402" w:type="dxa"/>
            <w:vAlign w:val="center"/>
          </w:tcPr>
          <w:p w14:paraId="43DB9936" w14:textId="77777777" w:rsidR="005A0C33" w:rsidRPr="00CA7237" w:rsidRDefault="005A0C33" w:rsidP="005A0C33">
            <w:r>
              <w:t>Extractives sector/industry specific knowledge</w:t>
            </w:r>
          </w:p>
        </w:tc>
        <w:tc>
          <w:tcPr>
            <w:tcW w:w="4820" w:type="dxa"/>
            <w:vAlign w:val="center"/>
          </w:tcPr>
          <w:p w14:paraId="5A9187F4" w14:textId="77777777" w:rsidR="005A0C33" w:rsidRPr="00CA7237" w:rsidRDefault="005A0C33" w:rsidP="005A0C33">
            <w:r>
              <w:t>Strengthening technical grounding in this area would enhance the employee capacity to support governments on increasingly complex extractives transactions and reinforce the ALSF’s growing work in green minerals, resource governance, and transaction structuring across the continent.</w:t>
            </w:r>
          </w:p>
        </w:tc>
        <w:tc>
          <w:tcPr>
            <w:tcW w:w="1275" w:type="dxa"/>
          </w:tcPr>
          <w:p w14:paraId="20278848" w14:textId="04FC1A7E" w:rsidR="005A0C33" w:rsidRPr="00CA7237" w:rsidRDefault="00D914E5" w:rsidP="005A0C33">
            <w:r>
              <w:t>For Junior Legal Counsel</w:t>
            </w:r>
          </w:p>
        </w:tc>
      </w:tr>
      <w:tr w:rsidR="005A0C33" w:rsidRPr="00AC337C" w14:paraId="55569573" w14:textId="27A3E69C" w:rsidTr="00664C6D">
        <w:tc>
          <w:tcPr>
            <w:tcW w:w="704" w:type="dxa"/>
            <w:shd w:val="clear" w:color="auto" w:fill="BFBFBF" w:themeFill="background1" w:themeFillShade="BF"/>
            <w:vAlign w:val="center"/>
          </w:tcPr>
          <w:p w14:paraId="1A26C58E" w14:textId="77777777" w:rsidR="005A0C33" w:rsidRPr="00CA7237" w:rsidRDefault="005A0C33" w:rsidP="005A0C33">
            <w:pPr>
              <w:jc w:val="center"/>
              <w:rPr>
                <w:b/>
                <w:bCs/>
              </w:rPr>
            </w:pPr>
            <w:r>
              <w:rPr>
                <w:b/>
              </w:rPr>
              <w:t>11</w:t>
            </w:r>
          </w:p>
        </w:tc>
        <w:tc>
          <w:tcPr>
            <w:tcW w:w="3402" w:type="dxa"/>
            <w:vAlign w:val="center"/>
          </w:tcPr>
          <w:p w14:paraId="5C7587F0" w14:textId="733EC1BB" w:rsidR="005A0C33" w:rsidRPr="00CA7237" w:rsidRDefault="005A0C33" w:rsidP="005A0C33">
            <w:r>
              <w:t xml:space="preserve">Advanced sovereign debt (re)structuring (tools, clauses, developments), financial modelling, Debt Sustainability Analysis, and debt policy / economics (understanding debt from an economist’s standpoint </w:t>
            </w:r>
            <w:r w:rsidR="003310C9">
              <w:t>e.g.</w:t>
            </w:r>
            <w:r>
              <w:t xml:space="preserve"> macroeconomic trends, understanding economic and fiscal policies - in short, debt economics 101).</w:t>
            </w:r>
            <w:r>
              <w:tab/>
            </w:r>
          </w:p>
        </w:tc>
        <w:tc>
          <w:tcPr>
            <w:tcW w:w="4820" w:type="dxa"/>
            <w:vAlign w:val="center"/>
          </w:tcPr>
          <w:p w14:paraId="23ECFA99" w14:textId="77777777" w:rsidR="005A0C33" w:rsidRPr="00CA7237" w:rsidRDefault="005A0C33" w:rsidP="005A0C33">
            <w:r>
              <w:t>Building internal capacity at the ALSF would elevate our offering in the sovereign debt sector while at the same time equipping the employee to be a stronger value add and contribute more.</w:t>
            </w:r>
          </w:p>
        </w:tc>
        <w:tc>
          <w:tcPr>
            <w:tcW w:w="1275" w:type="dxa"/>
          </w:tcPr>
          <w:p w14:paraId="55D2A7D7" w14:textId="3CB39EF1" w:rsidR="005A0C33" w:rsidRPr="00CA7237" w:rsidRDefault="00D0467A" w:rsidP="005A0C33">
            <w:r>
              <w:t>For Junior Legal Counsel</w:t>
            </w:r>
          </w:p>
        </w:tc>
      </w:tr>
      <w:tr w:rsidR="005A0C33" w:rsidRPr="00AC337C" w14:paraId="47F56D50" w14:textId="0D7DD3A7" w:rsidTr="00664C6D">
        <w:tc>
          <w:tcPr>
            <w:tcW w:w="704" w:type="dxa"/>
            <w:shd w:val="clear" w:color="auto" w:fill="BFBFBF" w:themeFill="background1" w:themeFillShade="BF"/>
            <w:vAlign w:val="center"/>
          </w:tcPr>
          <w:p w14:paraId="75B03CC2" w14:textId="77777777" w:rsidR="005A0C33" w:rsidRPr="00CA7237" w:rsidRDefault="005A0C33" w:rsidP="005A0C33">
            <w:pPr>
              <w:jc w:val="center"/>
              <w:rPr>
                <w:b/>
                <w:bCs/>
              </w:rPr>
            </w:pPr>
            <w:r>
              <w:rPr>
                <w:b/>
              </w:rPr>
              <w:t>12</w:t>
            </w:r>
          </w:p>
        </w:tc>
        <w:tc>
          <w:tcPr>
            <w:tcW w:w="3402" w:type="dxa"/>
            <w:vAlign w:val="center"/>
          </w:tcPr>
          <w:p w14:paraId="0517D278" w14:textId="77777777" w:rsidR="005A0C33" w:rsidRDefault="005A0C33" w:rsidP="005A0C33">
            <w:r>
              <w:t>French for Professional</w:t>
            </w:r>
          </w:p>
        </w:tc>
        <w:tc>
          <w:tcPr>
            <w:tcW w:w="4820" w:type="dxa"/>
            <w:vAlign w:val="center"/>
          </w:tcPr>
          <w:p w14:paraId="7DF1FFF6" w14:textId="7963BE23" w:rsidR="005A0C33" w:rsidRPr="00CA7237" w:rsidRDefault="005A0C33" w:rsidP="005A0C33">
            <w:r>
              <w:t>Intensive French course at “Institut de France” or equivalent.  French language skills are a key component to the successful fulfilment of the employee role.</w:t>
            </w:r>
          </w:p>
        </w:tc>
        <w:tc>
          <w:tcPr>
            <w:tcW w:w="1275" w:type="dxa"/>
          </w:tcPr>
          <w:p w14:paraId="2F2D5A67" w14:textId="57804130" w:rsidR="005A0C33" w:rsidRPr="00CA7237" w:rsidRDefault="00D0467A" w:rsidP="005A0C33">
            <w:r>
              <w:t>For Mid-level Legal Counsel</w:t>
            </w:r>
          </w:p>
        </w:tc>
      </w:tr>
      <w:tr w:rsidR="005A0C33" w:rsidRPr="00AC337C" w14:paraId="10DD6E78" w14:textId="79F1E5C0" w:rsidTr="00664C6D">
        <w:tc>
          <w:tcPr>
            <w:tcW w:w="704" w:type="dxa"/>
            <w:shd w:val="clear" w:color="auto" w:fill="BFBFBF" w:themeFill="background1" w:themeFillShade="BF"/>
            <w:vAlign w:val="center"/>
          </w:tcPr>
          <w:p w14:paraId="2D6F7419" w14:textId="77777777" w:rsidR="005A0C33" w:rsidRPr="00CA7237" w:rsidRDefault="005A0C33" w:rsidP="005A0C33">
            <w:pPr>
              <w:jc w:val="center"/>
              <w:rPr>
                <w:b/>
                <w:bCs/>
              </w:rPr>
            </w:pPr>
            <w:r>
              <w:rPr>
                <w:b/>
              </w:rPr>
              <w:lastRenderedPageBreak/>
              <w:t>13</w:t>
            </w:r>
          </w:p>
        </w:tc>
        <w:tc>
          <w:tcPr>
            <w:tcW w:w="3402" w:type="dxa"/>
            <w:vAlign w:val="center"/>
          </w:tcPr>
          <w:p w14:paraId="27C5BB59" w14:textId="77777777" w:rsidR="005A0C33" w:rsidRPr="00CA7237" w:rsidRDefault="005A0C33" w:rsidP="005A0C33">
            <w:r>
              <w:t xml:space="preserve">Design of renewable energy projects / Harvard Division of Continuing Education </w:t>
            </w:r>
            <w:r>
              <w:tab/>
            </w:r>
          </w:p>
        </w:tc>
        <w:tc>
          <w:tcPr>
            <w:tcW w:w="4820" w:type="dxa"/>
            <w:vAlign w:val="center"/>
          </w:tcPr>
          <w:p w14:paraId="67B11E1F" w14:textId="77777777" w:rsidR="005A0C33" w:rsidRPr="00CA7237" w:rsidRDefault="005A0C33" w:rsidP="005A0C33">
            <w:r>
              <w:t>Need to understand all the clauses concerning the tariff, the energy rating, the risks, and the financial aspects.  The employee needs to be able to negotiate a PPA without external advisors.</w:t>
            </w:r>
          </w:p>
        </w:tc>
        <w:tc>
          <w:tcPr>
            <w:tcW w:w="1275" w:type="dxa"/>
          </w:tcPr>
          <w:p w14:paraId="5007E9C4" w14:textId="6E51A0C8" w:rsidR="005A0C33" w:rsidRPr="00CA7237" w:rsidRDefault="00D0467A" w:rsidP="005A0C33">
            <w:r>
              <w:t>For Mid-level Legal Counsel</w:t>
            </w:r>
          </w:p>
        </w:tc>
      </w:tr>
      <w:tr w:rsidR="005A0C33" w:rsidRPr="00AC337C" w14:paraId="558A780C" w14:textId="5A9FD726" w:rsidTr="00664C6D">
        <w:tc>
          <w:tcPr>
            <w:tcW w:w="704" w:type="dxa"/>
            <w:shd w:val="clear" w:color="auto" w:fill="BFBFBF" w:themeFill="background1" w:themeFillShade="BF"/>
            <w:vAlign w:val="center"/>
          </w:tcPr>
          <w:p w14:paraId="19E3B7F4" w14:textId="77777777" w:rsidR="005A0C33" w:rsidRPr="00CA7237" w:rsidRDefault="005A0C33" w:rsidP="005A0C33">
            <w:pPr>
              <w:jc w:val="center"/>
              <w:rPr>
                <w:b/>
                <w:bCs/>
              </w:rPr>
            </w:pPr>
            <w:r>
              <w:rPr>
                <w:b/>
              </w:rPr>
              <w:t>14-15</w:t>
            </w:r>
          </w:p>
        </w:tc>
        <w:tc>
          <w:tcPr>
            <w:tcW w:w="3402" w:type="dxa"/>
            <w:vAlign w:val="center"/>
          </w:tcPr>
          <w:p w14:paraId="0E0F0DD2" w14:textId="77777777" w:rsidR="005A0C33" w:rsidRDefault="005A0C33" w:rsidP="005A0C33">
            <w:r>
              <w:t>Integration of AI into Knowledge Management</w:t>
            </w:r>
          </w:p>
          <w:p w14:paraId="5014D49F" w14:textId="7291DA46" w:rsidR="005A0C33" w:rsidRPr="00273FD2" w:rsidRDefault="005A0C33" w:rsidP="005A0C33">
            <w:r>
              <w:t>https://cyber.harvard.edu/story/2025-07/ai-and-law-professional-learning-program-debuts</w:t>
            </w:r>
            <w:r>
              <w:cr/>
            </w:r>
            <w:r>
              <w:br/>
              <w:t xml:space="preserve">https://www.sbs.ox.ac.uk/programmes/executive-education/online-learning/oxford-artificial-intelligence-programme            </w:t>
            </w:r>
            <w:r>
              <w:tab/>
              <w:t xml:space="preserve">            </w:t>
            </w:r>
          </w:p>
        </w:tc>
        <w:tc>
          <w:tcPr>
            <w:tcW w:w="4820" w:type="dxa"/>
            <w:vAlign w:val="center"/>
          </w:tcPr>
          <w:p w14:paraId="4A2DAE74" w14:textId="77777777" w:rsidR="005A0C33" w:rsidRPr="00CA7237" w:rsidRDefault="005A0C33" w:rsidP="005A0C33">
            <w:r>
              <w:t>In line with ALSF’s strategic needs and positioning, knowledge products will be leveraged efficiently through the optimal deployment of tailored AI tools, ensuring added value for the ALSF mandate. Need to be more comfortable with the use of AI to help the employee with his role.</w:t>
            </w:r>
          </w:p>
        </w:tc>
        <w:tc>
          <w:tcPr>
            <w:tcW w:w="1275" w:type="dxa"/>
          </w:tcPr>
          <w:p w14:paraId="410DA991" w14:textId="4F50DDDC" w:rsidR="00E63F86" w:rsidRPr="00CA7237" w:rsidRDefault="00E63F86" w:rsidP="009E14EA">
            <w:r>
              <w:t>For Capacity Building Officer, Mid-level</w:t>
            </w:r>
          </w:p>
        </w:tc>
      </w:tr>
      <w:tr w:rsidR="005A0C33" w:rsidRPr="00AC337C" w14:paraId="07FB7E82" w14:textId="442EF492" w:rsidTr="00664C6D">
        <w:tc>
          <w:tcPr>
            <w:tcW w:w="704" w:type="dxa"/>
            <w:shd w:val="clear" w:color="auto" w:fill="BFBFBF" w:themeFill="background1" w:themeFillShade="BF"/>
            <w:vAlign w:val="center"/>
          </w:tcPr>
          <w:p w14:paraId="3C2C5161" w14:textId="77777777" w:rsidR="005A0C33" w:rsidRPr="00CA7237" w:rsidRDefault="005A0C33" w:rsidP="005A0C33">
            <w:pPr>
              <w:jc w:val="center"/>
              <w:rPr>
                <w:b/>
                <w:bCs/>
              </w:rPr>
            </w:pPr>
            <w:r>
              <w:rPr>
                <w:b/>
              </w:rPr>
              <w:t>16</w:t>
            </w:r>
          </w:p>
        </w:tc>
        <w:tc>
          <w:tcPr>
            <w:tcW w:w="3402" w:type="dxa"/>
            <w:vAlign w:val="center"/>
          </w:tcPr>
          <w:p w14:paraId="0B3ADB18" w14:textId="02824140" w:rsidR="005A0C33" w:rsidRDefault="005A0C33" w:rsidP="005A0C33">
            <w:r>
              <w:t xml:space="preserve">Project Management Professional -PMP </w:t>
            </w:r>
            <w:r>
              <w:cr/>
            </w:r>
            <w:r>
              <w:br/>
              <w:t>- Institute of Project Management – AI Project Professional® which combines PMP and Prince 2 with AI tools</w:t>
            </w:r>
            <w:r>
              <w:cr/>
            </w:r>
            <w:r>
              <w:br/>
              <w:t>- PMP</w:t>
            </w:r>
            <w:r>
              <w:cr/>
            </w:r>
            <w:r>
              <w:br/>
              <w:t>- Prince 2</w:t>
            </w:r>
            <w:r>
              <w:tab/>
            </w:r>
          </w:p>
        </w:tc>
        <w:tc>
          <w:tcPr>
            <w:tcW w:w="4820" w:type="dxa"/>
            <w:vAlign w:val="center"/>
          </w:tcPr>
          <w:p w14:paraId="6BF3EDED" w14:textId="77777777" w:rsidR="005A0C33" w:rsidRPr="00CA7237" w:rsidRDefault="005A0C33" w:rsidP="005A0C33">
            <w:r>
              <w:t>With the simultaneous energy management, stakeholder coordination, and strategic nature, the PMP aligns more closely with the employee existing day-to-day work. And since it is standard practice in multilateral environments, it makes sense for the employee in the long run.</w:t>
            </w:r>
          </w:p>
        </w:tc>
        <w:tc>
          <w:tcPr>
            <w:tcW w:w="1275" w:type="dxa"/>
          </w:tcPr>
          <w:p w14:paraId="58695729" w14:textId="6459D622" w:rsidR="005A0C33" w:rsidRPr="00CA7237" w:rsidRDefault="003E0BE5" w:rsidP="005A0C33">
            <w:r>
              <w:t>For Capacity Building Officer, Mid-level</w:t>
            </w:r>
          </w:p>
        </w:tc>
      </w:tr>
      <w:tr w:rsidR="005A0C33" w:rsidRPr="00AC337C" w14:paraId="44EFF0E7" w14:textId="5C419CBB" w:rsidTr="00664C6D">
        <w:tc>
          <w:tcPr>
            <w:tcW w:w="704" w:type="dxa"/>
            <w:shd w:val="clear" w:color="auto" w:fill="BFBFBF" w:themeFill="background1" w:themeFillShade="BF"/>
            <w:vAlign w:val="center"/>
          </w:tcPr>
          <w:p w14:paraId="5630F9CC" w14:textId="77777777" w:rsidR="005A0C33" w:rsidRPr="00CA7237" w:rsidRDefault="005A0C33" w:rsidP="005A0C33">
            <w:pPr>
              <w:jc w:val="center"/>
              <w:rPr>
                <w:b/>
                <w:bCs/>
              </w:rPr>
            </w:pPr>
            <w:r>
              <w:rPr>
                <w:b/>
              </w:rPr>
              <w:t>17</w:t>
            </w:r>
          </w:p>
        </w:tc>
        <w:tc>
          <w:tcPr>
            <w:tcW w:w="3402" w:type="dxa"/>
            <w:vAlign w:val="center"/>
          </w:tcPr>
          <w:p w14:paraId="7391FAD5" w14:textId="77777777" w:rsidR="005A0C33" w:rsidRDefault="005A0C33" w:rsidP="005A0C33">
            <w:r>
              <w:t>Managing Extractives for National Development</w:t>
            </w:r>
          </w:p>
          <w:p w14:paraId="2FEBE645" w14:textId="4250B809" w:rsidR="005A0C33" w:rsidRPr="00273FD2" w:rsidRDefault="005A0C33" w:rsidP="005A0C33">
            <w:r>
              <w:t>https://www.bsg.ox.ac.uk/study/executive-programmes/oil-gas-and-mining-governance</w:t>
            </w:r>
            <w:r>
              <w:tab/>
            </w:r>
          </w:p>
        </w:tc>
        <w:tc>
          <w:tcPr>
            <w:tcW w:w="4820" w:type="dxa"/>
            <w:vAlign w:val="center"/>
          </w:tcPr>
          <w:p w14:paraId="07EDB2C5" w14:textId="77777777" w:rsidR="005A0C33" w:rsidRPr="00CA7237" w:rsidRDefault="005A0C33" w:rsidP="005A0C33">
            <w:r>
              <w:t xml:space="preserve">To enable the employee to cover the oil and gas sectors, which are the subject of requests and knowledge production initiatives. </w:t>
            </w:r>
          </w:p>
        </w:tc>
        <w:tc>
          <w:tcPr>
            <w:tcW w:w="1275" w:type="dxa"/>
          </w:tcPr>
          <w:p w14:paraId="5C268DCB" w14:textId="6578C6E4" w:rsidR="005A0C33" w:rsidRPr="00CA7237" w:rsidRDefault="003E0BE5" w:rsidP="005A0C33">
            <w:r>
              <w:t>For Capacity Building Officer, Mid-level</w:t>
            </w:r>
          </w:p>
        </w:tc>
      </w:tr>
      <w:tr w:rsidR="005A0C33" w:rsidRPr="00AC337C" w14:paraId="25A1BAF2" w14:textId="4E1A991C" w:rsidTr="00664C6D">
        <w:tc>
          <w:tcPr>
            <w:tcW w:w="704" w:type="dxa"/>
            <w:shd w:val="clear" w:color="auto" w:fill="BFBFBF" w:themeFill="background1" w:themeFillShade="BF"/>
            <w:vAlign w:val="center"/>
          </w:tcPr>
          <w:p w14:paraId="43F9B6BE" w14:textId="77777777" w:rsidR="005A0C33" w:rsidRPr="00CA7237" w:rsidRDefault="005A0C33" w:rsidP="005A0C33">
            <w:pPr>
              <w:jc w:val="center"/>
              <w:rPr>
                <w:b/>
                <w:bCs/>
              </w:rPr>
            </w:pPr>
            <w:r>
              <w:rPr>
                <w:b/>
              </w:rPr>
              <w:t>18</w:t>
            </w:r>
          </w:p>
        </w:tc>
        <w:tc>
          <w:tcPr>
            <w:tcW w:w="3402" w:type="dxa"/>
            <w:vAlign w:val="center"/>
          </w:tcPr>
          <w:p w14:paraId="4E741750" w14:textId="77777777" w:rsidR="005A0C33" w:rsidRDefault="005A0C33" w:rsidP="005A0C33">
            <w:r>
              <w:t xml:space="preserve">PPP for SDG - </w:t>
            </w:r>
          </w:p>
          <w:p w14:paraId="5DE47548" w14:textId="56AF442F" w:rsidR="005A0C33" w:rsidRPr="00273FD2" w:rsidRDefault="005A0C33" w:rsidP="005A0C33">
            <w:r>
              <w:t>https://www.itcilo.org/courses/public-private-partnership-ppp-sustainable-development-goals-sdg</w:t>
            </w:r>
            <w:r>
              <w:tab/>
            </w:r>
          </w:p>
        </w:tc>
        <w:tc>
          <w:tcPr>
            <w:tcW w:w="4820" w:type="dxa"/>
            <w:vAlign w:val="center"/>
          </w:tcPr>
          <w:p w14:paraId="20743854" w14:textId="77777777" w:rsidR="005A0C33" w:rsidRPr="00CA7237" w:rsidRDefault="005A0C33" w:rsidP="005A0C33">
            <w:r>
              <w:t xml:space="preserve">To understand the role of private sector investment in infrastructure, introduction to tools including Infrastructure Prioritisation Framework, PPP Selection, Project Preparation, PPP Risk Allocation, PPP Contract Management and the Legal aspects of PPP. </w:t>
            </w:r>
          </w:p>
        </w:tc>
        <w:tc>
          <w:tcPr>
            <w:tcW w:w="1275" w:type="dxa"/>
          </w:tcPr>
          <w:p w14:paraId="6D70A461" w14:textId="65731249" w:rsidR="005A0C33" w:rsidRPr="00CA7237" w:rsidRDefault="003E0BE5" w:rsidP="005A0C33">
            <w:r>
              <w:t>For Capacity Building Officer, Mid-level</w:t>
            </w:r>
          </w:p>
        </w:tc>
      </w:tr>
      <w:tr w:rsidR="005A0C33" w:rsidRPr="00AC337C" w14:paraId="0F6EE705" w14:textId="155F1BF2" w:rsidTr="00664C6D">
        <w:tc>
          <w:tcPr>
            <w:tcW w:w="704" w:type="dxa"/>
            <w:shd w:val="clear" w:color="auto" w:fill="BFBFBF" w:themeFill="background1" w:themeFillShade="BF"/>
            <w:vAlign w:val="center"/>
          </w:tcPr>
          <w:p w14:paraId="488D93E1" w14:textId="77777777" w:rsidR="005A0C33" w:rsidRPr="00CA7237" w:rsidRDefault="005A0C33" w:rsidP="005A0C33">
            <w:pPr>
              <w:jc w:val="center"/>
              <w:rPr>
                <w:b/>
                <w:bCs/>
              </w:rPr>
            </w:pPr>
            <w:r>
              <w:rPr>
                <w:b/>
              </w:rPr>
              <w:t>19</w:t>
            </w:r>
          </w:p>
        </w:tc>
        <w:tc>
          <w:tcPr>
            <w:tcW w:w="3402" w:type="dxa"/>
            <w:vAlign w:val="center"/>
          </w:tcPr>
          <w:p w14:paraId="7A6F00E4" w14:textId="0B76354C" w:rsidR="005A0C33" w:rsidRPr="00EB30DA" w:rsidRDefault="005A0C33" w:rsidP="005A0C33">
            <w:r>
              <w:t>Project Management Professional (PMP) certification</w:t>
            </w:r>
          </w:p>
        </w:tc>
        <w:tc>
          <w:tcPr>
            <w:tcW w:w="4820" w:type="dxa"/>
            <w:vAlign w:val="center"/>
          </w:tcPr>
          <w:p w14:paraId="0F822916" w14:textId="77777777" w:rsidR="005A0C33" w:rsidRPr="00CA7237" w:rsidRDefault="005A0C33" w:rsidP="005A0C33">
            <w:r>
              <w:t xml:space="preserve">With the simultaneous SF management, stakeholder coordination, and strategic nature, the PMP aligns more closely with the employee existing day-to-day work. </w:t>
            </w:r>
          </w:p>
        </w:tc>
        <w:tc>
          <w:tcPr>
            <w:tcW w:w="1275" w:type="dxa"/>
          </w:tcPr>
          <w:p w14:paraId="7CBFCC61" w14:textId="0A916539" w:rsidR="005A0C33" w:rsidRPr="00CA7237" w:rsidRDefault="003E0BE5" w:rsidP="005A0C33">
            <w:r>
              <w:t>For Capacity Building Officer, Mid-level</w:t>
            </w:r>
          </w:p>
        </w:tc>
      </w:tr>
      <w:tr w:rsidR="005A0C33" w:rsidRPr="00AC337C" w14:paraId="4425B736" w14:textId="6510B1A7" w:rsidTr="00664C6D">
        <w:tc>
          <w:tcPr>
            <w:tcW w:w="704" w:type="dxa"/>
            <w:shd w:val="clear" w:color="auto" w:fill="BFBFBF" w:themeFill="background1" w:themeFillShade="BF"/>
            <w:vAlign w:val="center"/>
          </w:tcPr>
          <w:p w14:paraId="2CA15CDF" w14:textId="77777777" w:rsidR="005A0C33" w:rsidRPr="00CA7237" w:rsidRDefault="005A0C33" w:rsidP="005A0C33">
            <w:pPr>
              <w:jc w:val="center"/>
              <w:rPr>
                <w:b/>
                <w:bCs/>
              </w:rPr>
            </w:pPr>
            <w:r>
              <w:rPr>
                <w:b/>
              </w:rPr>
              <w:t>20</w:t>
            </w:r>
          </w:p>
        </w:tc>
        <w:tc>
          <w:tcPr>
            <w:tcW w:w="3402" w:type="dxa"/>
            <w:vAlign w:val="center"/>
          </w:tcPr>
          <w:p w14:paraId="0C1D4353" w14:textId="77777777" w:rsidR="005A0C33" w:rsidRDefault="005A0C33" w:rsidP="005A0C33">
            <w:r>
              <w:t>Application of AI in learning and Development</w:t>
            </w:r>
          </w:p>
          <w:p w14:paraId="45749760" w14:textId="59AC9108" w:rsidR="005A0C33" w:rsidRPr="00273FD2" w:rsidRDefault="005A0C33" w:rsidP="005A0C33">
            <w:r>
              <w:t xml:space="preserve">https://www.td.org/education-courses/applying-ai-in-learning-and-development-certificate </w:t>
            </w:r>
            <w:r>
              <w:tab/>
            </w:r>
          </w:p>
        </w:tc>
        <w:tc>
          <w:tcPr>
            <w:tcW w:w="4820" w:type="dxa"/>
            <w:vAlign w:val="center"/>
          </w:tcPr>
          <w:p w14:paraId="24E018D7" w14:textId="77777777" w:rsidR="005A0C33" w:rsidRPr="00CA7237" w:rsidRDefault="005A0C33" w:rsidP="005A0C33">
            <w:r>
              <w:t xml:space="preserve">To learn and immediately apply the latest technologies and practices of generative AI to the capacity building work of the ALSF. It will help the employee to create more efficient design processes and enhance learning opportunities for </w:t>
            </w:r>
            <w:r>
              <w:lastRenderedPageBreak/>
              <w:t>users, including designing CB workshops and knowledge management.</w:t>
            </w:r>
          </w:p>
        </w:tc>
        <w:tc>
          <w:tcPr>
            <w:tcW w:w="1275" w:type="dxa"/>
          </w:tcPr>
          <w:p w14:paraId="4C7C3CCB" w14:textId="070F5022" w:rsidR="005A0C33" w:rsidRPr="00CA7237" w:rsidRDefault="003E0BE5" w:rsidP="005A0C33">
            <w:r>
              <w:lastRenderedPageBreak/>
              <w:t>For Capacity Building Officer, Senior level</w:t>
            </w:r>
          </w:p>
        </w:tc>
      </w:tr>
      <w:tr w:rsidR="005A0C33" w:rsidRPr="00364007" w14:paraId="659F18F6" w14:textId="55350B84" w:rsidTr="00664C6D">
        <w:tc>
          <w:tcPr>
            <w:tcW w:w="704" w:type="dxa"/>
            <w:shd w:val="clear" w:color="auto" w:fill="BFBFBF" w:themeFill="background1" w:themeFillShade="BF"/>
            <w:vAlign w:val="center"/>
          </w:tcPr>
          <w:p w14:paraId="75F27AEA" w14:textId="77777777" w:rsidR="005A0C33" w:rsidRPr="00CA7237" w:rsidRDefault="005A0C33" w:rsidP="005A0C33">
            <w:pPr>
              <w:jc w:val="center"/>
              <w:rPr>
                <w:b/>
                <w:bCs/>
              </w:rPr>
            </w:pPr>
            <w:r>
              <w:rPr>
                <w:b/>
              </w:rPr>
              <w:t>21</w:t>
            </w:r>
          </w:p>
        </w:tc>
        <w:tc>
          <w:tcPr>
            <w:tcW w:w="3402" w:type="dxa"/>
            <w:vAlign w:val="center"/>
          </w:tcPr>
          <w:p w14:paraId="72625D37" w14:textId="77777777" w:rsidR="005A0C33" w:rsidRDefault="005A0C33" w:rsidP="005A0C33">
            <w:r>
              <w:t>Digital Tools</w:t>
            </w:r>
          </w:p>
        </w:tc>
        <w:tc>
          <w:tcPr>
            <w:tcW w:w="4820" w:type="dxa"/>
            <w:vAlign w:val="center"/>
          </w:tcPr>
          <w:p w14:paraId="429EEAB6" w14:textId="58016CF8" w:rsidR="005A0C33" w:rsidRPr="0048182D" w:rsidRDefault="005A0C33" w:rsidP="005A0C33">
            <w:pPr>
              <w:rPr>
                <w:highlight w:val="yellow"/>
              </w:rPr>
            </w:pPr>
            <w:r>
              <w:t>Become familiar with digital tools, take a more active role in the production and formatting of documents, and implement and monitor performance tracking tools for the Corporate Affairs Division.</w:t>
            </w:r>
          </w:p>
        </w:tc>
        <w:tc>
          <w:tcPr>
            <w:tcW w:w="1275" w:type="dxa"/>
          </w:tcPr>
          <w:p w14:paraId="6F07A3A3" w14:textId="08A6C920" w:rsidR="005A0C33" w:rsidRPr="0048182D" w:rsidRDefault="009004E1" w:rsidP="005A0C33">
            <w:r>
              <w:t>For Assistants</w:t>
            </w:r>
          </w:p>
        </w:tc>
      </w:tr>
      <w:tr w:rsidR="005A0C33" w:rsidRPr="00E77CD8" w14:paraId="33A3A670" w14:textId="131D9882" w:rsidTr="00664C6D">
        <w:tc>
          <w:tcPr>
            <w:tcW w:w="704" w:type="dxa"/>
            <w:shd w:val="clear" w:color="auto" w:fill="BFBFBF" w:themeFill="background1" w:themeFillShade="BF"/>
            <w:vAlign w:val="center"/>
          </w:tcPr>
          <w:p w14:paraId="238D9532" w14:textId="77777777" w:rsidR="005A0C33" w:rsidRPr="00CA7237" w:rsidRDefault="005A0C33" w:rsidP="005A0C33">
            <w:pPr>
              <w:jc w:val="center"/>
              <w:rPr>
                <w:b/>
                <w:bCs/>
              </w:rPr>
            </w:pPr>
            <w:r>
              <w:rPr>
                <w:b/>
              </w:rPr>
              <w:t>22</w:t>
            </w:r>
          </w:p>
        </w:tc>
        <w:tc>
          <w:tcPr>
            <w:tcW w:w="3402" w:type="dxa"/>
            <w:vAlign w:val="center"/>
          </w:tcPr>
          <w:p w14:paraId="09A1745C" w14:textId="77777777" w:rsidR="005A0C33" w:rsidRDefault="005A0C33" w:rsidP="005A0C33">
            <w:r>
              <w:t>HR Management</w:t>
            </w:r>
          </w:p>
        </w:tc>
        <w:tc>
          <w:tcPr>
            <w:tcW w:w="4820" w:type="dxa"/>
            <w:vAlign w:val="center"/>
          </w:tcPr>
          <w:p w14:paraId="11F9B50E" w14:textId="237C3BEE" w:rsidR="005A0C33" w:rsidRPr="00E77CD8" w:rsidRDefault="005A0C33" w:rsidP="005A0C33">
            <w:pPr>
              <w:rPr>
                <w:highlight w:val="yellow"/>
              </w:rPr>
            </w:pPr>
            <w:r>
              <w:t>Gain a better understanding of HR environment and HR responsibilities, implement tools to track various tasks, and establish reliable dashboards.  Optimize the employee’s time and tasks.</w:t>
            </w:r>
          </w:p>
        </w:tc>
        <w:tc>
          <w:tcPr>
            <w:tcW w:w="1275" w:type="dxa"/>
          </w:tcPr>
          <w:p w14:paraId="7170631A" w14:textId="017E939D" w:rsidR="005A0C33" w:rsidRPr="00E77CD8" w:rsidRDefault="009004E1" w:rsidP="005A0C33">
            <w:r>
              <w:t>For Assistants</w:t>
            </w:r>
          </w:p>
        </w:tc>
      </w:tr>
      <w:tr w:rsidR="005A0C33" w:rsidRPr="00364007" w14:paraId="29671FC5" w14:textId="7F96DF44" w:rsidTr="00664C6D">
        <w:tc>
          <w:tcPr>
            <w:tcW w:w="704" w:type="dxa"/>
            <w:shd w:val="clear" w:color="auto" w:fill="BFBFBF" w:themeFill="background1" w:themeFillShade="BF"/>
            <w:vAlign w:val="center"/>
          </w:tcPr>
          <w:p w14:paraId="2834F40D" w14:textId="77777777" w:rsidR="005A0C33" w:rsidRPr="00CA7237" w:rsidRDefault="005A0C33" w:rsidP="005A0C33">
            <w:pPr>
              <w:jc w:val="center"/>
              <w:rPr>
                <w:b/>
                <w:bCs/>
              </w:rPr>
            </w:pPr>
            <w:r>
              <w:rPr>
                <w:b/>
              </w:rPr>
              <w:t>23</w:t>
            </w:r>
          </w:p>
        </w:tc>
        <w:tc>
          <w:tcPr>
            <w:tcW w:w="3402" w:type="dxa"/>
            <w:vAlign w:val="center"/>
          </w:tcPr>
          <w:p w14:paraId="128356A4" w14:textId="77777777" w:rsidR="005A0C33" w:rsidRDefault="005A0C33" w:rsidP="005A0C33">
            <w:r>
              <w:t>Procurement</w:t>
            </w:r>
          </w:p>
        </w:tc>
        <w:tc>
          <w:tcPr>
            <w:tcW w:w="4820" w:type="dxa"/>
            <w:vAlign w:val="center"/>
          </w:tcPr>
          <w:p w14:paraId="539F82BB" w14:textId="76D799D6" w:rsidR="005A0C33" w:rsidRPr="000553AB" w:rsidRDefault="005A0C33" w:rsidP="005A0C33">
            <w:pPr>
              <w:rPr>
                <w:highlight w:val="yellow"/>
              </w:rPr>
            </w:pPr>
            <w:r>
              <w:t>Become familiar with best practices in procurement, both internal and external, in order to manage internal procurement at ALSF and be able to critically evaluate procurement documents.</w:t>
            </w:r>
          </w:p>
        </w:tc>
        <w:tc>
          <w:tcPr>
            <w:tcW w:w="1275" w:type="dxa"/>
          </w:tcPr>
          <w:p w14:paraId="5A003999" w14:textId="6FF1B058" w:rsidR="005A0C33" w:rsidRPr="000553AB" w:rsidRDefault="009004E1" w:rsidP="005A0C33">
            <w:r>
              <w:t>For Assistants</w:t>
            </w:r>
          </w:p>
        </w:tc>
      </w:tr>
      <w:tr w:rsidR="005A0C33" w:rsidRPr="00AC337C" w14:paraId="26E530BD" w14:textId="55AE9333" w:rsidTr="00664C6D">
        <w:tc>
          <w:tcPr>
            <w:tcW w:w="704" w:type="dxa"/>
            <w:shd w:val="clear" w:color="auto" w:fill="BFBFBF" w:themeFill="background1" w:themeFillShade="BF"/>
            <w:vAlign w:val="center"/>
          </w:tcPr>
          <w:p w14:paraId="743A8841" w14:textId="77777777" w:rsidR="005A0C33" w:rsidRPr="00CA7237" w:rsidRDefault="005A0C33" w:rsidP="005A0C33">
            <w:pPr>
              <w:jc w:val="center"/>
              <w:rPr>
                <w:b/>
                <w:bCs/>
              </w:rPr>
            </w:pPr>
            <w:r>
              <w:rPr>
                <w:b/>
              </w:rPr>
              <w:t>24</w:t>
            </w:r>
          </w:p>
        </w:tc>
        <w:tc>
          <w:tcPr>
            <w:tcW w:w="3402" w:type="dxa"/>
            <w:vAlign w:val="center"/>
          </w:tcPr>
          <w:p w14:paraId="048A0E97" w14:textId="77777777" w:rsidR="005A0C33" w:rsidRDefault="005A0C33" w:rsidP="005A0C33">
            <w:r>
              <w:t>International Public Law</w:t>
            </w:r>
          </w:p>
        </w:tc>
        <w:tc>
          <w:tcPr>
            <w:tcW w:w="4820" w:type="dxa"/>
            <w:vAlign w:val="center"/>
          </w:tcPr>
          <w:p w14:paraId="3F5E7CC4" w14:textId="64C66C64" w:rsidR="005A0C33" w:rsidRPr="000553AB" w:rsidRDefault="005A0C33" w:rsidP="005A0C33">
            <w:pPr>
              <w:rPr>
                <w:highlight w:val="yellow"/>
              </w:rPr>
            </w:pPr>
            <w:r>
              <w:t>Be able to understand the constraints of public international law and treaty law in order to grasp the issues related to membership.</w:t>
            </w:r>
          </w:p>
        </w:tc>
        <w:tc>
          <w:tcPr>
            <w:tcW w:w="1275" w:type="dxa"/>
          </w:tcPr>
          <w:p w14:paraId="2551E598" w14:textId="1DCD6F65" w:rsidR="005A0C33" w:rsidRPr="000553AB" w:rsidRDefault="009004E1" w:rsidP="005A0C33">
            <w:r>
              <w:t>For Mid-level Legal Counsel</w:t>
            </w:r>
          </w:p>
        </w:tc>
      </w:tr>
      <w:tr w:rsidR="005A0C33" w:rsidRPr="00AC337C" w14:paraId="61F83521" w14:textId="51E1B86E" w:rsidTr="00664C6D">
        <w:tc>
          <w:tcPr>
            <w:tcW w:w="704" w:type="dxa"/>
            <w:shd w:val="clear" w:color="auto" w:fill="BFBFBF" w:themeFill="background1" w:themeFillShade="BF"/>
            <w:vAlign w:val="center"/>
          </w:tcPr>
          <w:p w14:paraId="528A208B" w14:textId="31B42FC0" w:rsidR="005A0C33" w:rsidRPr="00CA7237" w:rsidRDefault="005A0C33" w:rsidP="005A0C33">
            <w:pPr>
              <w:jc w:val="center"/>
              <w:rPr>
                <w:b/>
                <w:bCs/>
              </w:rPr>
            </w:pPr>
            <w:r>
              <w:rPr>
                <w:b/>
              </w:rPr>
              <w:t>25</w:t>
            </w:r>
          </w:p>
        </w:tc>
        <w:tc>
          <w:tcPr>
            <w:tcW w:w="3402" w:type="dxa"/>
            <w:vAlign w:val="center"/>
          </w:tcPr>
          <w:p w14:paraId="180F4C77" w14:textId="77777777" w:rsidR="005A0C33" w:rsidRPr="00CA7237" w:rsidRDefault="005A0C33" w:rsidP="005A0C33">
            <w:r>
              <w:t>Public Financial Management and Internal Controls</w:t>
            </w:r>
          </w:p>
        </w:tc>
        <w:tc>
          <w:tcPr>
            <w:tcW w:w="4820" w:type="dxa"/>
            <w:vAlign w:val="center"/>
          </w:tcPr>
          <w:p w14:paraId="1DF52E26" w14:textId="77777777" w:rsidR="005A0C33" w:rsidRPr="00CA7237" w:rsidRDefault="005A0C33" w:rsidP="005A0C33">
            <w:r>
              <w:t xml:space="preserve">To strengthening financial governance, particularly the operationalisation of the cost classification framework, improved disbursement monitoring, and enhanced budget discipline. </w:t>
            </w:r>
            <w:r>
              <w:cr/>
            </w:r>
            <w:r>
              <w:br/>
              <w:t>To reinforce compliance and governance practices, while data analytics training will support the development of financial dashboards and improve analysis of expenditure, cost trends, and budget performance.</w:t>
            </w:r>
          </w:p>
        </w:tc>
        <w:tc>
          <w:tcPr>
            <w:tcW w:w="1275" w:type="dxa"/>
          </w:tcPr>
          <w:p w14:paraId="5B6D4759" w14:textId="3C949935" w:rsidR="005A0C33" w:rsidRPr="00CA7237" w:rsidRDefault="009004E1" w:rsidP="005A0C33">
            <w:r>
              <w:t>For Finance Officer, Senior level</w:t>
            </w:r>
          </w:p>
        </w:tc>
      </w:tr>
      <w:tr w:rsidR="005A0C33" w:rsidRPr="00AC337C" w14:paraId="2A9ECAC9" w14:textId="0A57170C" w:rsidTr="00664C6D">
        <w:tc>
          <w:tcPr>
            <w:tcW w:w="704" w:type="dxa"/>
            <w:shd w:val="clear" w:color="auto" w:fill="BFBFBF" w:themeFill="background1" w:themeFillShade="BF"/>
            <w:vAlign w:val="center"/>
          </w:tcPr>
          <w:p w14:paraId="0A1B1E37" w14:textId="41258946" w:rsidR="005A0C33" w:rsidRPr="00CA7237" w:rsidRDefault="005A0C33" w:rsidP="005A0C33">
            <w:pPr>
              <w:jc w:val="center"/>
              <w:rPr>
                <w:b/>
                <w:bCs/>
              </w:rPr>
            </w:pPr>
            <w:r>
              <w:rPr>
                <w:b/>
              </w:rPr>
              <w:t>26</w:t>
            </w:r>
          </w:p>
        </w:tc>
        <w:tc>
          <w:tcPr>
            <w:tcW w:w="3402" w:type="dxa"/>
            <w:vAlign w:val="center"/>
          </w:tcPr>
          <w:p w14:paraId="4D62D4AF" w14:textId="77777777" w:rsidR="005A0C33" w:rsidRPr="00CA7237" w:rsidRDefault="005A0C33" w:rsidP="005A0C33">
            <w:r>
              <w:t>Strategic Communication and Institutional Positioning</w:t>
            </w:r>
          </w:p>
        </w:tc>
        <w:tc>
          <w:tcPr>
            <w:tcW w:w="4820" w:type="dxa"/>
            <w:vAlign w:val="center"/>
          </w:tcPr>
          <w:p w14:paraId="638619F5" w14:textId="77777777" w:rsidR="005A0C33" w:rsidRPr="00CA7237" w:rsidRDefault="005A0C33" w:rsidP="005A0C33">
            <w:r>
              <w:t>To support the development of clear institutional narratives and stakeholder messaging, while digital storytelling and multimedia training will enhance the production of high-quality impact content and improve visibility across digital platforms.</w:t>
            </w:r>
          </w:p>
        </w:tc>
        <w:tc>
          <w:tcPr>
            <w:tcW w:w="1275" w:type="dxa"/>
          </w:tcPr>
          <w:p w14:paraId="4A1BE88C" w14:textId="2B7D425F" w:rsidR="005A0C33" w:rsidRPr="00CA7237" w:rsidRDefault="000D1E48" w:rsidP="005A0C33">
            <w:r>
              <w:t>For Communications Officer, Mid-level</w:t>
            </w:r>
          </w:p>
        </w:tc>
      </w:tr>
    </w:tbl>
    <w:p w14:paraId="05548D7B" w14:textId="77777777" w:rsidR="00EC52DD" w:rsidRDefault="00EC52DD" w:rsidP="00F558A2">
      <w:pPr>
        <w:jc w:val="both"/>
        <w:rPr>
          <w:b/>
        </w:rPr>
      </w:pPr>
    </w:p>
    <w:p w14:paraId="02C95E63" w14:textId="77777777" w:rsidR="00EC52DD" w:rsidRDefault="00EC52DD" w:rsidP="00F558A2">
      <w:pPr>
        <w:jc w:val="both"/>
        <w:rPr>
          <w:b/>
        </w:rPr>
      </w:pPr>
    </w:p>
    <w:p w14:paraId="7005D2D7" w14:textId="77777777" w:rsidR="00EC52DD" w:rsidRDefault="00EC52DD" w:rsidP="00F558A2">
      <w:pPr>
        <w:jc w:val="both"/>
        <w:rPr>
          <w:b/>
        </w:rPr>
      </w:pPr>
    </w:p>
    <w:p w14:paraId="38EC002E" w14:textId="77777777" w:rsidR="00EC52DD" w:rsidRDefault="00EC52DD" w:rsidP="00F558A2">
      <w:pPr>
        <w:jc w:val="both"/>
        <w:rPr>
          <w:b/>
        </w:rPr>
      </w:pPr>
    </w:p>
    <w:p w14:paraId="4685B018" w14:textId="77777777" w:rsidR="00E85A07" w:rsidRPr="00EB30DA" w:rsidRDefault="00E85A07" w:rsidP="00E85A07">
      <w:pPr>
        <w:jc w:val="both"/>
        <w:rPr>
          <w:b/>
        </w:rPr>
      </w:pPr>
    </w:p>
    <w:sectPr w:rsidR="00E85A07" w:rsidRPr="00EB30DA" w:rsidSect="000D62A2">
      <w:pgSz w:w="12240" w:h="15840"/>
      <w:pgMar w:top="1440" w:right="1440" w:bottom="99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F72BE" w14:textId="77777777" w:rsidR="000F01D2" w:rsidRDefault="000F01D2" w:rsidP="00A24134">
      <w:pPr>
        <w:spacing w:after="0" w:line="240" w:lineRule="auto"/>
      </w:pPr>
      <w:r>
        <w:separator/>
      </w:r>
    </w:p>
  </w:endnote>
  <w:endnote w:type="continuationSeparator" w:id="0">
    <w:p w14:paraId="240668A3" w14:textId="77777777" w:rsidR="000F01D2" w:rsidRDefault="000F01D2" w:rsidP="00A24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yala">
    <w:charset w:val="00"/>
    <w:family w:val="auto"/>
    <w:pitch w:val="variable"/>
    <w:sig w:usb0="A000006F" w:usb1="00000000" w:usb2="00000800" w:usb3="00000000" w:csb0="00000093" w:csb1="00000000"/>
  </w:font>
  <w:font w:name="Candara">
    <w:panose1 w:val="020E0502030303020204"/>
    <w:charset w:val="00"/>
    <w:family w:val="swiss"/>
    <w:pitch w:val="variable"/>
    <w:sig w:usb0="A00002EF" w:usb1="4000A44B" w:usb2="00000000" w:usb3="00000000" w:csb0="0000019F" w:csb1="00000000"/>
  </w:font>
  <w:font w:name="Book Antiqu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E3B0F" w14:textId="697B9856" w:rsidR="00CF529A" w:rsidRPr="00453FB9" w:rsidRDefault="00895812" w:rsidP="00CF529A">
    <w:pPr>
      <w:spacing w:after="0" w:line="240" w:lineRule="auto"/>
      <w:rPr>
        <w:rFonts w:eastAsia="Times New Roman" w:cstheme="minorHAnsi"/>
        <w:b/>
      </w:rPr>
    </w:pPr>
    <w:r>
      <w:rPr>
        <w:b/>
        <w:i/>
        <w:sz w:val="16"/>
      </w:rPr>
      <w:t>File reference number: ALSF/CAD/HR/REI/2026</w:t>
    </w:r>
  </w:p>
  <w:p w14:paraId="18D1ADA0" w14:textId="27EC7149" w:rsidR="00895812" w:rsidRPr="000B7F4F" w:rsidRDefault="00895812" w:rsidP="00895812">
    <w:pPr>
      <w:spacing w:after="0" w:line="240" w:lineRule="auto"/>
      <w:rPr>
        <w:rFonts w:eastAsia="Times New Roman" w:cstheme="minorHAnsi"/>
        <w:b/>
        <w:i/>
        <w:iCs/>
        <w:sz w:val="16"/>
        <w:szCs w:val="16"/>
        <w:u w:val="single"/>
        <w:lang w:eastAsia="fr-FR"/>
      </w:rPr>
    </w:pPr>
  </w:p>
  <w:p w14:paraId="065DB8CA" w14:textId="1043EC6C" w:rsidR="003343CB" w:rsidRPr="000B7F4F" w:rsidRDefault="003343CB" w:rsidP="00895812">
    <w:pPr>
      <w:pStyle w:val="Pieddepage"/>
      <w:rPr>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22FA6" w14:textId="77777777" w:rsidR="000F01D2" w:rsidRDefault="000F01D2" w:rsidP="00A24134">
      <w:pPr>
        <w:spacing w:after="0" w:line="240" w:lineRule="auto"/>
      </w:pPr>
      <w:r>
        <w:separator/>
      </w:r>
    </w:p>
  </w:footnote>
  <w:footnote w:type="continuationSeparator" w:id="0">
    <w:p w14:paraId="69334A55" w14:textId="77777777" w:rsidR="000F01D2" w:rsidRDefault="000F01D2" w:rsidP="00A241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11858" w14:textId="7D0931BF" w:rsidR="00BF6263" w:rsidRDefault="00BE017A" w:rsidP="00BE017A">
    <w:pPr>
      <w:pStyle w:val="En-tte"/>
    </w:pPr>
    <w:r>
      <w:rPr>
        <w:noProof/>
      </w:rPr>
      <w:drawing>
        <wp:inline distT="0" distB="0" distL="0" distR="0" wp14:anchorId="64C658CE" wp14:editId="010A9821">
          <wp:extent cx="1905000" cy="701104"/>
          <wp:effectExtent l="0" t="0" r="0" b="3810"/>
          <wp:docPr id="856323252" name="Image 856323252" descr="Une image contenant Police, conception,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descr="Une image contenant Police, conception, Graphique, logo&#10;&#10;Description générée automatiquement"/>
                  <pic:cNvPicPr/>
                </pic:nvPicPr>
                <pic:blipFill>
                  <a:blip r:embed="rId1"/>
                  <a:stretch>
                    <a:fillRect/>
                  </a:stretch>
                </pic:blipFill>
                <pic:spPr>
                  <a:xfrm>
                    <a:off x="0" y="0"/>
                    <a:ext cx="1939753" cy="7138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3FED"/>
    <w:multiLevelType w:val="hybridMultilevel"/>
    <w:tmpl w:val="5CB02682"/>
    <w:lvl w:ilvl="0" w:tplc="F30E032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F948AA"/>
    <w:multiLevelType w:val="hybridMultilevel"/>
    <w:tmpl w:val="CDDABDAC"/>
    <w:lvl w:ilvl="0" w:tplc="240C0001">
      <w:start w:val="1"/>
      <w:numFmt w:val="bullet"/>
      <w:lvlText w:val=""/>
      <w:lvlJc w:val="left"/>
      <w:pPr>
        <w:ind w:left="540" w:hanging="360"/>
      </w:pPr>
      <w:rPr>
        <w:rFonts w:ascii="Symbol" w:hAnsi="Symbol" w:hint="default"/>
      </w:rPr>
    </w:lvl>
    <w:lvl w:ilvl="1" w:tplc="240C0003" w:tentative="1">
      <w:start w:val="1"/>
      <w:numFmt w:val="bullet"/>
      <w:lvlText w:val="o"/>
      <w:lvlJc w:val="left"/>
      <w:pPr>
        <w:ind w:left="1260" w:hanging="360"/>
      </w:pPr>
      <w:rPr>
        <w:rFonts w:ascii="Courier New" w:hAnsi="Courier New" w:cs="Courier New" w:hint="default"/>
      </w:rPr>
    </w:lvl>
    <w:lvl w:ilvl="2" w:tplc="240C0005" w:tentative="1">
      <w:start w:val="1"/>
      <w:numFmt w:val="bullet"/>
      <w:lvlText w:val=""/>
      <w:lvlJc w:val="left"/>
      <w:pPr>
        <w:ind w:left="1980" w:hanging="360"/>
      </w:pPr>
      <w:rPr>
        <w:rFonts w:ascii="Wingdings" w:hAnsi="Wingdings" w:hint="default"/>
      </w:rPr>
    </w:lvl>
    <w:lvl w:ilvl="3" w:tplc="240C0001" w:tentative="1">
      <w:start w:val="1"/>
      <w:numFmt w:val="bullet"/>
      <w:lvlText w:val=""/>
      <w:lvlJc w:val="left"/>
      <w:pPr>
        <w:ind w:left="2700" w:hanging="360"/>
      </w:pPr>
      <w:rPr>
        <w:rFonts w:ascii="Symbol" w:hAnsi="Symbol" w:hint="default"/>
      </w:rPr>
    </w:lvl>
    <w:lvl w:ilvl="4" w:tplc="240C0003" w:tentative="1">
      <w:start w:val="1"/>
      <w:numFmt w:val="bullet"/>
      <w:lvlText w:val="o"/>
      <w:lvlJc w:val="left"/>
      <w:pPr>
        <w:ind w:left="3420" w:hanging="360"/>
      </w:pPr>
      <w:rPr>
        <w:rFonts w:ascii="Courier New" w:hAnsi="Courier New" w:cs="Courier New" w:hint="default"/>
      </w:rPr>
    </w:lvl>
    <w:lvl w:ilvl="5" w:tplc="240C0005" w:tentative="1">
      <w:start w:val="1"/>
      <w:numFmt w:val="bullet"/>
      <w:lvlText w:val=""/>
      <w:lvlJc w:val="left"/>
      <w:pPr>
        <w:ind w:left="4140" w:hanging="360"/>
      </w:pPr>
      <w:rPr>
        <w:rFonts w:ascii="Wingdings" w:hAnsi="Wingdings" w:hint="default"/>
      </w:rPr>
    </w:lvl>
    <w:lvl w:ilvl="6" w:tplc="240C0001" w:tentative="1">
      <w:start w:val="1"/>
      <w:numFmt w:val="bullet"/>
      <w:lvlText w:val=""/>
      <w:lvlJc w:val="left"/>
      <w:pPr>
        <w:ind w:left="4860" w:hanging="360"/>
      </w:pPr>
      <w:rPr>
        <w:rFonts w:ascii="Symbol" w:hAnsi="Symbol" w:hint="default"/>
      </w:rPr>
    </w:lvl>
    <w:lvl w:ilvl="7" w:tplc="240C0003" w:tentative="1">
      <w:start w:val="1"/>
      <w:numFmt w:val="bullet"/>
      <w:lvlText w:val="o"/>
      <w:lvlJc w:val="left"/>
      <w:pPr>
        <w:ind w:left="5580" w:hanging="360"/>
      </w:pPr>
      <w:rPr>
        <w:rFonts w:ascii="Courier New" w:hAnsi="Courier New" w:cs="Courier New" w:hint="default"/>
      </w:rPr>
    </w:lvl>
    <w:lvl w:ilvl="8" w:tplc="240C0005" w:tentative="1">
      <w:start w:val="1"/>
      <w:numFmt w:val="bullet"/>
      <w:lvlText w:val=""/>
      <w:lvlJc w:val="left"/>
      <w:pPr>
        <w:ind w:left="6300" w:hanging="360"/>
      </w:pPr>
      <w:rPr>
        <w:rFonts w:ascii="Wingdings" w:hAnsi="Wingdings" w:hint="default"/>
      </w:rPr>
    </w:lvl>
  </w:abstractNum>
  <w:abstractNum w:abstractNumId="2" w15:restartNumberingAfterBreak="0">
    <w:nsid w:val="09B80206"/>
    <w:multiLevelType w:val="hybridMultilevel"/>
    <w:tmpl w:val="1C08D1B2"/>
    <w:lvl w:ilvl="0" w:tplc="7034E46E">
      <w:numFmt w:val="bullet"/>
      <w:lvlText w:val="•"/>
      <w:lvlJc w:val="left"/>
      <w:pPr>
        <w:ind w:left="720" w:hanging="360"/>
      </w:pPr>
      <w:rPr>
        <w:rFonts w:ascii="Calibri" w:eastAsiaTheme="minorHAnsi" w:hAnsi="Calibri" w:cs="Calibr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A2D0D08"/>
    <w:multiLevelType w:val="hybridMultilevel"/>
    <w:tmpl w:val="7D3C07C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BAD15FD"/>
    <w:multiLevelType w:val="hybridMultilevel"/>
    <w:tmpl w:val="4E3A87BA"/>
    <w:lvl w:ilvl="0" w:tplc="240C000F">
      <w:start w:val="1"/>
      <w:numFmt w:val="decimal"/>
      <w:lvlText w:val="%1."/>
      <w:lvlJc w:val="left"/>
      <w:pPr>
        <w:ind w:left="720" w:hanging="360"/>
      </w:p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5" w15:restartNumberingAfterBreak="0">
    <w:nsid w:val="0DC576D0"/>
    <w:multiLevelType w:val="hybridMultilevel"/>
    <w:tmpl w:val="1102C3D6"/>
    <w:lvl w:ilvl="0" w:tplc="240C0017">
      <w:start w:val="1"/>
      <w:numFmt w:val="lowerLetter"/>
      <w:lvlText w:val="%1)"/>
      <w:lvlJc w:val="left"/>
      <w:pPr>
        <w:ind w:left="720" w:hanging="360"/>
      </w:pPr>
      <w:rPr>
        <w:rFonts w:hint="default"/>
      </w:r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6" w15:restartNumberingAfterBreak="0">
    <w:nsid w:val="0E2669FE"/>
    <w:multiLevelType w:val="hybridMultilevel"/>
    <w:tmpl w:val="0C825B08"/>
    <w:lvl w:ilvl="0" w:tplc="135C308E">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F805B52"/>
    <w:multiLevelType w:val="hybridMultilevel"/>
    <w:tmpl w:val="8C3AFFC2"/>
    <w:lvl w:ilvl="0" w:tplc="6DEA0392">
      <w:start w:val="1"/>
      <w:numFmt w:val="lowerLetter"/>
      <w:lvlText w:val="%1)"/>
      <w:lvlJc w:val="left"/>
      <w:pPr>
        <w:ind w:left="720" w:hanging="360"/>
      </w:pPr>
      <w:rPr>
        <w:b w:val="0"/>
        <w:bCs w:val="0"/>
      </w:r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8" w15:restartNumberingAfterBreak="0">
    <w:nsid w:val="10BC420D"/>
    <w:multiLevelType w:val="hybridMultilevel"/>
    <w:tmpl w:val="48A434A0"/>
    <w:lvl w:ilvl="0" w:tplc="240C000F">
      <w:start w:val="1"/>
      <w:numFmt w:val="decimal"/>
      <w:lvlText w:val="%1."/>
      <w:lvlJc w:val="left"/>
      <w:pPr>
        <w:ind w:left="720" w:hanging="360"/>
      </w:p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9" w15:restartNumberingAfterBreak="0">
    <w:nsid w:val="11535E57"/>
    <w:multiLevelType w:val="hybridMultilevel"/>
    <w:tmpl w:val="E9700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DC5DC7"/>
    <w:multiLevelType w:val="hybridMultilevel"/>
    <w:tmpl w:val="B1A0B4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3F8568A"/>
    <w:multiLevelType w:val="hybridMultilevel"/>
    <w:tmpl w:val="73A04C42"/>
    <w:lvl w:ilvl="0" w:tplc="DE40E74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15E77193"/>
    <w:multiLevelType w:val="hybridMultilevel"/>
    <w:tmpl w:val="CB2CFC9A"/>
    <w:lvl w:ilvl="0" w:tplc="240C0017">
      <w:start w:val="1"/>
      <w:numFmt w:val="lowerLetter"/>
      <w:lvlText w:val="%1)"/>
      <w:lvlJc w:val="left"/>
      <w:pPr>
        <w:ind w:left="720" w:hanging="360"/>
      </w:p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13" w15:restartNumberingAfterBreak="0">
    <w:nsid w:val="20017E03"/>
    <w:multiLevelType w:val="hybridMultilevel"/>
    <w:tmpl w:val="71D0A90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1B721F5"/>
    <w:multiLevelType w:val="hybridMultilevel"/>
    <w:tmpl w:val="7B00481C"/>
    <w:lvl w:ilvl="0" w:tplc="0C0C6E7E">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2000248"/>
    <w:multiLevelType w:val="hybridMultilevel"/>
    <w:tmpl w:val="0E74C66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3CE461C"/>
    <w:multiLevelType w:val="hybridMultilevel"/>
    <w:tmpl w:val="BB005D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5684343"/>
    <w:multiLevelType w:val="hybridMultilevel"/>
    <w:tmpl w:val="E7B465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9C51A4D"/>
    <w:multiLevelType w:val="hybridMultilevel"/>
    <w:tmpl w:val="C06806A8"/>
    <w:lvl w:ilvl="0" w:tplc="CC5A350E">
      <w:start w:val="1"/>
      <w:numFmt w:val="decimal"/>
      <w:lvlText w:val="%1."/>
      <w:lvlJc w:val="left"/>
      <w:pPr>
        <w:ind w:left="289" w:hanging="360"/>
      </w:pPr>
      <w:rPr>
        <w:rFonts w:hint="default"/>
      </w:rPr>
    </w:lvl>
    <w:lvl w:ilvl="1" w:tplc="040C0019" w:tentative="1">
      <w:start w:val="1"/>
      <w:numFmt w:val="lowerLetter"/>
      <w:lvlText w:val="%2."/>
      <w:lvlJc w:val="left"/>
      <w:pPr>
        <w:ind w:left="1009" w:hanging="360"/>
      </w:pPr>
    </w:lvl>
    <w:lvl w:ilvl="2" w:tplc="040C001B" w:tentative="1">
      <w:start w:val="1"/>
      <w:numFmt w:val="lowerRoman"/>
      <w:lvlText w:val="%3."/>
      <w:lvlJc w:val="right"/>
      <w:pPr>
        <w:ind w:left="1729" w:hanging="180"/>
      </w:pPr>
    </w:lvl>
    <w:lvl w:ilvl="3" w:tplc="040C000F" w:tentative="1">
      <w:start w:val="1"/>
      <w:numFmt w:val="decimal"/>
      <w:lvlText w:val="%4."/>
      <w:lvlJc w:val="left"/>
      <w:pPr>
        <w:ind w:left="2449" w:hanging="360"/>
      </w:pPr>
    </w:lvl>
    <w:lvl w:ilvl="4" w:tplc="040C0019" w:tentative="1">
      <w:start w:val="1"/>
      <w:numFmt w:val="lowerLetter"/>
      <w:lvlText w:val="%5."/>
      <w:lvlJc w:val="left"/>
      <w:pPr>
        <w:ind w:left="3169" w:hanging="360"/>
      </w:pPr>
    </w:lvl>
    <w:lvl w:ilvl="5" w:tplc="040C001B" w:tentative="1">
      <w:start w:val="1"/>
      <w:numFmt w:val="lowerRoman"/>
      <w:lvlText w:val="%6."/>
      <w:lvlJc w:val="right"/>
      <w:pPr>
        <w:ind w:left="3889" w:hanging="180"/>
      </w:pPr>
    </w:lvl>
    <w:lvl w:ilvl="6" w:tplc="040C000F" w:tentative="1">
      <w:start w:val="1"/>
      <w:numFmt w:val="decimal"/>
      <w:lvlText w:val="%7."/>
      <w:lvlJc w:val="left"/>
      <w:pPr>
        <w:ind w:left="4609" w:hanging="360"/>
      </w:pPr>
    </w:lvl>
    <w:lvl w:ilvl="7" w:tplc="040C0019" w:tentative="1">
      <w:start w:val="1"/>
      <w:numFmt w:val="lowerLetter"/>
      <w:lvlText w:val="%8."/>
      <w:lvlJc w:val="left"/>
      <w:pPr>
        <w:ind w:left="5329" w:hanging="360"/>
      </w:pPr>
    </w:lvl>
    <w:lvl w:ilvl="8" w:tplc="040C001B" w:tentative="1">
      <w:start w:val="1"/>
      <w:numFmt w:val="lowerRoman"/>
      <w:lvlText w:val="%9."/>
      <w:lvlJc w:val="right"/>
      <w:pPr>
        <w:ind w:left="6049" w:hanging="180"/>
      </w:pPr>
    </w:lvl>
  </w:abstractNum>
  <w:abstractNum w:abstractNumId="19" w15:restartNumberingAfterBreak="0">
    <w:nsid w:val="2AB8109C"/>
    <w:multiLevelType w:val="hybridMultilevel"/>
    <w:tmpl w:val="284C327E"/>
    <w:lvl w:ilvl="0" w:tplc="240C0001">
      <w:start w:val="1"/>
      <w:numFmt w:val="bullet"/>
      <w:lvlText w:val=""/>
      <w:lvlJc w:val="left"/>
      <w:pPr>
        <w:ind w:left="1440" w:hanging="360"/>
      </w:pPr>
      <w:rPr>
        <w:rFonts w:ascii="Symbol" w:hAnsi="Symbol" w:hint="default"/>
      </w:rPr>
    </w:lvl>
    <w:lvl w:ilvl="1" w:tplc="240C0003" w:tentative="1">
      <w:start w:val="1"/>
      <w:numFmt w:val="bullet"/>
      <w:lvlText w:val="o"/>
      <w:lvlJc w:val="left"/>
      <w:pPr>
        <w:ind w:left="2160" w:hanging="360"/>
      </w:pPr>
      <w:rPr>
        <w:rFonts w:ascii="Courier New" w:hAnsi="Courier New" w:cs="Courier New" w:hint="default"/>
      </w:rPr>
    </w:lvl>
    <w:lvl w:ilvl="2" w:tplc="240C0005" w:tentative="1">
      <w:start w:val="1"/>
      <w:numFmt w:val="bullet"/>
      <w:lvlText w:val=""/>
      <w:lvlJc w:val="left"/>
      <w:pPr>
        <w:ind w:left="2880" w:hanging="360"/>
      </w:pPr>
      <w:rPr>
        <w:rFonts w:ascii="Wingdings" w:hAnsi="Wingdings" w:hint="default"/>
      </w:rPr>
    </w:lvl>
    <w:lvl w:ilvl="3" w:tplc="240C0001" w:tentative="1">
      <w:start w:val="1"/>
      <w:numFmt w:val="bullet"/>
      <w:lvlText w:val=""/>
      <w:lvlJc w:val="left"/>
      <w:pPr>
        <w:ind w:left="3600" w:hanging="360"/>
      </w:pPr>
      <w:rPr>
        <w:rFonts w:ascii="Symbol" w:hAnsi="Symbol" w:hint="default"/>
      </w:rPr>
    </w:lvl>
    <w:lvl w:ilvl="4" w:tplc="240C0003" w:tentative="1">
      <w:start w:val="1"/>
      <w:numFmt w:val="bullet"/>
      <w:lvlText w:val="o"/>
      <w:lvlJc w:val="left"/>
      <w:pPr>
        <w:ind w:left="4320" w:hanging="360"/>
      </w:pPr>
      <w:rPr>
        <w:rFonts w:ascii="Courier New" w:hAnsi="Courier New" w:cs="Courier New" w:hint="default"/>
      </w:rPr>
    </w:lvl>
    <w:lvl w:ilvl="5" w:tplc="240C0005" w:tentative="1">
      <w:start w:val="1"/>
      <w:numFmt w:val="bullet"/>
      <w:lvlText w:val=""/>
      <w:lvlJc w:val="left"/>
      <w:pPr>
        <w:ind w:left="5040" w:hanging="360"/>
      </w:pPr>
      <w:rPr>
        <w:rFonts w:ascii="Wingdings" w:hAnsi="Wingdings" w:hint="default"/>
      </w:rPr>
    </w:lvl>
    <w:lvl w:ilvl="6" w:tplc="240C0001" w:tentative="1">
      <w:start w:val="1"/>
      <w:numFmt w:val="bullet"/>
      <w:lvlText w:val=""/>
      <w:lvlJc w:val="left"/>
      <w:pPr>
        <w:ind w:left="5760" w:hanging="360"/>
      </w:pPr>
      <w:rPr>
        <w:rFonts w:ascii="Symbol" w:hAnsi="Symbol" w:hint="default"/>
      </w:rPr>
    </w:lvl>
    <w:lvl w:ilvl="7" w:tplc="240C0003" w:tentative="1">
      <w:start w:val="1"/>
      <w:numFmt w:val="bullet"/>
      <w:lvlText w:val="o"/>
      <w:lvlJc w:val="left"/>
      <w:pPr>
        <w:ind w:left="6480" w:hanging="360"/>
      </w:pPr>
      <w:rPr>
        <w:rFonts w:ascii="Courier New" w:hAnsi="Courier New" w:cs="Courier New" w:hint="default"/>
      </w:rPr>
    </w:lvl>
    <w:lvl w:ilvl="8" w:tplc="240C0005" w:tentative="1">
      <w:start w:val="1"/>
      <w:numFmt w:val="bullet"/>
      <w:lvlText w:val=""/>
      <w:lvlJc w:val="left"/>
      <w:pPr>
        <w:ind w:left="7200" w:hanging="360"/>
      </w:pPr>
      <w:rPr>
        <w:rFonts w:ascii="Wingdings" w:hAnsi="Wingdings" w:hint="default"/>
      </w:rPr>
    </w:lvl>
  </w:abstractNum>
  <w:abstractNum w:abstractNumId="20" w15:restartNumberingAfterBreak="0">
    <w:nsid w:val="2E842732"/>
    <w:multiLevelType w:val="hybridMultilevel"/>
    <w:tmpl w:val="F650FAE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1A70F7A"/>
    <w:multiLevelType w:val="hybridMultilevel"/>
    <w:tmpl w:val="D414A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343D86"/>
    <w:multiLevelType w:val="hybridMultilevel"/>
    <w:tmpl w:val="0C825B08"/>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3D3681D"/>
    <w:multiLevelType w:val="hybridMultilevel"/>
    <w:tmpl w:val="C212E968"/>
    <w:lvl w:ilvl="0" w:tplc="13BA488E">
      <w:start w:val="1"/>
      <w:numFmt w:val="decimal"/>
      <w:lvlText w:val="%1"/>
      <w:lvlJc w:val="left"/>
      <w:pPr>
        <w:ind w:left="289" w:hanging="360"/>
      </w:pPr>
      <w:rPr>
        <w:rFonts w:hint="default"/>
        <w:b w:val="0"/>
      </w:rPr>
    </w:lvl>
    <w:lvl w:ilvl="1" w:tplc="040C0019" w:tentative="1">
      <w:start w:val="1"/>
      <w:numFmt w:val="lowerLetter"/>
      <w:lvlText w:val="%2."/>
      <w:lvlJc w:val="left"/>
      <w:pPr>
        <w:ind w:left="1009" w:hanging="360"/>
      </w:pPr>
    </w:lvl>
    <w:lvl w:ilvl="2" w:tplc="040C001B" w:tentative="1">
      <w:start w:val="1"/>
      <w:numFmt w:val="lowerRoman"/>
      <w:lvlText w:val="%3."/>
      <w:lvlJc w:val="right"/>
      <w:pPr>
        <w:ind w:left="1729" w:hanging="180"/>
      </w:pPr>
    </w:lvl>
    <w:lvl w:ilvl="3" w:tplc="040C000F" w:tentative="1">
      <w:start w:val="1"/>
      <w:numFmt w:val="decimal"/>
      <w:lvlText w:val="%4."/>
      <w:lvlJc w:val="left"/>
      <w:pPr>
        <w:ind w:left="2449" w:hanging="360"/>
      </w:pPr>
    </w:lvl>
    <w:lvl w:ilvl="4" w:tplc="040C0019" w:tentative="1">
      <w:start w:val="1"/>
      <w:numFmt w:val="lowerLetter"/>
      <w:lvlText w:val="%5."/>
      <w:lvlJc w:val="left"/>
      <w:pPr>
        <w:ind w:left="3169" w:hanging="360"/>
      </w:pPr>
    </w:lvl>
    <w:lvl w:ilvl="5" w:tplc="040C001B" w:tentative="1">
      <w:start w:val="1"/>
      <w:numFmt w:val="lowerRoman"/>
      <w:lvlText w:val="%6."/>
      <w:lvlJc w:val="right"/>
      <w:pPr>
        <w:ind w:left="3889" w:hanging="180"/>
      </w:pPr>
    </w:lvl>
    <w:lvl w:ilvl="6" w:tplc="040C000F" w:tentative="1">
      <w:start w:val="1"/>
      <w:numFmt w:val="decimal"/>
      <w:lvlText w:val="%7."/>
      <w:lvlJc w:val="left"/>
      <w:pPr>
        <w:ind w:left="4609" w:hanging="360"/>
      </w:pPr>
    </w:lvl>
    <w:lvl w:ilvl="7" w:tplc="040C0019" w:tentative="1">
      <w:start w:val="1"/>
      <w:numFmt w:val="lowerLetter"/>
      <w:lvlText w:val="%8."/>
      <w:lvlJc w:val="left"/>
      <w:pPr>
        <w:ind w:left="5329" w:hanging="360"/>
      </w:pPr>
    </w:lvl>
    <w:lvl w:ilvl="8" w:tplc="040C001B" w:tentative="1">
      <w:start w:val="1"/>
      <w:numFmt w:val="lowerRoman"/>
      <w:lvlText w:val="%9."/>
      <w:lvlJc w:val="right"/>
      <w:pPr>
        <w:ind w:left="6049" w:hanging="180"/>
      </w:pPr>
    </w:lvl>
  </w:abstractNum>
  <w:abstractNum w:abstractNumId="24" w15:restartNumberingAfterBreak="0">
    <w:nsid w:val="35A36661"/>
    <w:multiLevelType w:val="hybridMultilevel"/>
    <w:tmpl w:val="B824ADDC"/>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25" w15:restartNumberingAfterBreak="0">
    <w:nsid w:val="36B56F57"/>
    <w:multiLevelType w:val="hybridMultilevel"/>
    <w:tmpl w:val="58E82010"/>
    <w:lvl w:ilvl="0" w:tplc="9AF63C4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71C5C0E"/>
    <w:multiLevelType w:val="hybridMultilevel"/>
    <w:tmpl w:val="70BAE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90A0023"/>
    <w:multiLevelType w:val="hybridMultilevel"/>
    <w:tmpl w:val="A0FEE06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9DB4F82"/>
    <w:multiLevelType w:val="hybridMultilevel"/>
    <w:tmpl w:val="9F60C142"/>
    <w:lvl w:ilvl="0" w:tplc="0409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9" w15:restartNumberingAfterBreak="0">
    <w:nsid w:val="3B520529"/>
    <w:multiLevelType w:val="hybridMultilevel"/>
    <w:tmpl w:val="3C0AC3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F8515B3"/>
    <w:multiLevelType w:val="hybridMultilevel"/>
    <w:tmpl w:val="235258B4"/>
    <w:lvl w:ilvl="0" w:tplc="240C000F">
      <w:start w:val="1"/>
      <w:numFmt w:val="decimal"/>
      <w:lvlText w:val="%1."/>
      <w:lvlJc w:val="left"/>
      <w:pPr>
        <w:ind w:left="720" w:hanging="360"/>
      </w:pPr>
      <w:rPr>
        <w:rFonts w:hint="default"/>
      </w:r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31" w15:restartNumberingAfterBreak="0">
    <w:nsid w:val="461609B5"/>
    <w:multiLevelType w:val="hybridMultilevel"/>
    <w:tmpl w:val="5E5666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46545768"/>
    <w:multiLevelType w:val="hybridMultilevel"/>
    <w:tmpl w:val="CDC0FC40"/>
    <w:lvl w:ilvl="0" w:tplc="240C000F">
      <w:start w:val="1"/>
      <w:numFmt w:val="decimal"/>
      <w:lvlText w:val="%1."/>
      <w:lvlJc w:val="left"/>
      <w:pPr>
        <w:ind w:left="720" w:hanging="360"/>
      </w:pPr>
      <w:rPr>
        <w:rFonts w:hint="default"/>
      </w:r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33" w15:restartNumberingAfterBreak="0">
    <w:nsid w:val="4A6C4645"/>
    <w:multiLevelType w:val="hybridMultilevel"/>
    <w:tmpl w:val="448C28EC"/>
    <w:lvl w:ilvl="0" w:tplc="5236749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B6E1094"/>
    <w:multiLevelType w:val="hybridMultilevel"/>
    <w:tmpl w:val="772068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4E2A725A"/>
    <w:multiLevelType w:val="hybridMultilevel"/>
    <w:tmpl w:val="71F8C22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2024E59"/>
    <w:multiLevelType w:val="hybridMultilevel"/>
    <w:tmpl w:val="FF004560"/>
    <w:lvl w:ilvl="0" w:tplc="243C6FF2">
      <w:start w:val="1"/>
      <w:numFmt w:val="lowerRoman"/>
      <w:lvlText w:val="(%1)"/>
      <w:lvlJc w:val="left"/>
      <w:pPr>
        <w:ind w:left="2550" w:hanging="720"/>
      </w:pPr>
      <w:rPr>
        <w:rFonts w:hint="default"/>
      </w:rPr>
    </w:lvl>
    <w:lvl w:ilvl="1" w:tplc="040C0019" w:tentative="1">
      <w:start w:val="1"/>
      <w:numFmt w:val="lowerLetter"/>
      <w:lvlText w:val="%2."/>
      <w:lvlJc w:val="left"/>
      <w:pPr>
        <w:ind w:left="2910" w:hanging="360"/>
      </w:pPr>
    </w:lvl>
    <w:lvl w:ilvl="2" w:tplc="040C001B" w:tentative="1">
      <w:start w:val="1"/>
      <w:numFmt w:val="lowerRoman"/>
      <w:lvlText w:val="%3."/>
      <w:lvlJc w:val="right"/>
      <w:pPr>
        <w:ind w:left="3630" w:hanging="180"/>
      </w:pPr>
    </w:lvl>
    <w:lvl w:ilvl="3" w:tplc="040C000F" w:tentative="1">
      <w:start w:val="1"/>
      <w:numFmt w:val="decimal"/>
      <w:lvlText w:val="%4."/>
      <w:lvlJc w:val="left"/>
      <w:pPr>
        <w:ind w:left="4350" w:hanging="360"/>
      </w:pPr>
    </w:lvl>
    <w:lvl w:ilvl="4" w:tplc="040C0019" w:tentative="1">
      <w:start w:val="1"/>
      <w:numFmt w:val="lowerLetter"/>
      <w:lvlText w:val="%5."/>
      <w:lvlJc w:val="left"/>
      <w:pPr>
        <w:ind w:left="5070" w:hanging="360"/>
      </w:pPr>
    </w:lvl>
    <w:lvl w:ilvl="5" w:tplc="040C001B" w:tentative="1">
      <w:start w:val="1"/>
      <w:numFmt w:val="lowerRoman"/>
      <w:lvlText w:val="%6."/>
      <w:lvlJc w:val="right"/>
      <w:pPr>
        <w:ind w:left="5790" w:hanging="180"/>
      </w:pPr>
    </w:lvl>
    <w:lvl w:ilvl="6" w:tplc="040C000F" w:tentative="1">
      <w:start w:val="1"/>
      <w:numFmt w:val="decimal"/>
      <w:lvlText w:val="%7."/>
      <w:lvlJc w:val="left"/>
      <w:pPr>
        <w:ind w:left="6510" w:hanging="360"/>
      </w:pPr>
    </w:lvl>
    <w:lvl w:ilvl="7" w:tplc="040C0019" w:tentative="1">
      <w:start w:val="1"/>
      <w:numFmt w:val="lowerLetter"/>
      <w:lvlText w:val="%8."/>
      <w:lvlJc w:val="left"/>
      <w:pPr>
        <w:ind w:left="7230" w:hanging="360"/>
      </w:pPr>
    </w:lvl>
    <w:lvl w:ilvl="8" w:tplc="040C001B" w:tentative="1">
      <w:start w:val="1"/>
      <w:numFmt w:val="lowerRoman"/>
      <w:lvlText w:val="%9."/>
      <w:lvlJc w:val="right"/>
      <w:pPr>
        <w:ind w:left="7950" w:hanging="180"/>
      </w:pPr>
    </w:lvl>
  </w:abstractNum>
  <w:abstractNum w:abstractNumId="37" w15:restartNumberingAfterBreak="0">
    <w:nsid w:val="52792D06"/>
    <w:multiLevelType w:val="hybridMultilevel"/>
    <w:tmpl w:val="177EA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3AE72AA"/>
    <w:multiLevelType w:val="hybridMultilevel"/>
    <w:tmpl w:val="D6A2BB9E"/>
    <w:lvl w:ilvl="0" w:tplc="2E0CFD74">
      <w:start w:val="4"/>
      <w:numFmt w:val="bullet"/>
      <w:lvlText w:val="-"/>
      <w:lvlJc w:val="left"/>
      <w:pPr>
        <w:ind w:left="720" w:hanging="360"/>
      </w:pPr>
      <w:rPr>
        <w:rFonts w:ascii="Arial Narrow" w:eastAsia="Times New Roman" w:hAnsi="Arial Narrow" w:cs="Times New Roman"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39" w15:restartNumberingAfterBreak="0">
    <w:nsid w:val="54B164A4"/>
    <w:multiLevelType w:val="hybridMultilevel"/>
    <w:tmpl w:val="ACCA7532"/>
    <w:lvl w:ilvl="0" w:tplc="240C0017">
      <w:start w:val="1"/>
      <w:numFmt w:val="lowerLetter"/>
      <w:lvlText w:val="%1)"/>
      <w:lvlJc w:val="left"/>
      <w:pPr>
        <w:ind w:left="720" w:hanging="360"/>
      </w:p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40" w15:restartNumberingAfterBreak="0">
    <w:nsid w:val="54D10CEE"/>
    <w:multiLevelType w:val="hybridMultilevel"/>
    <w:tmpl w:val="3EDE4064"/>
    <w:lvl w:ilvl="0" w:tplc="BAFA9BD2">
      <w:start w:val="3"/>
      <w:numFmt w:val="bullet"/>
      <w:lvlText w:val="-"/>
      <w:lvlJc w:val="left"/>
      <w:pPr>
        <w:ind w:left="1800" w:hanging="360"/>
      </w:pPr>
      <w:rPr>
        <w:rFonts w:ascii="Calibri Light" w:eastAsia="Times New Roman" w:hAnsi="Calibri Light" w:cs="Calibri Light"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575A522C"/>
    <w:multiLevelType w:val="multilevel"/>
    <w:tmpl w:val="615C9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845118C"/>
    <w:multiLevelType w:val="hybridMultilevel"/>
    <w:tmpl w:val="CA802F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9A671D6"/>
    <w:multiLevelType w:val="hybridMultilevel"/>
    <w:tmpl w:val="3B98AB74"/>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5DB81937"/>
    <w:multiLevelType w:val="hybridMultilevel"/>
    <w:tmpl w:val="2AAEB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FBC0AF0"/>
    <w:multiLevelType w:val="hybridMultilevel"/>
    <w:tmpl w:val="A7423FC0"/>
    <w:lvl w:ilvl="0" w:tplc="240C0017">
      <w:start w:val="1"/>
      <w:numFmt w:val="lowerLetter"/>
      <w:lvlText w:val="%1)"/>
      <w:lvlJc w:val="left"/>
      <w:pPr>
        <w:ind w:left="720" w:hanging="360"/>
      </w:p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46" w15:restartNumberingAfterBreak="0">
    <w:nsid w:val="622F759B"/>
    <w:multiLevelType w:val="hybridMultilevel"/>
    <w:tmpl w:val="FCE22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5A82C85"/>
    <w:multiLevelType w:val="hybridMultilevel"/>
    <w:tmpl w:val="5BAC5F8E"/>
    <w:lvl w:ilvl="0" w:tplc="919EC8EE">
      <w:numFmt w:val="bullet"/>
      <w:lvlText w:val="-"/>
      <w:lvlJc w:val="left"/>
      <w:pPr>
        <w:ind w:left="720" w:hanging="360"/>
      </w:pPr>
      <w:rPr>
        <w:rFonts w:ascii="Calibri" w:eastAsiaTheme="minorHAnsi" w:hAnsi="Calibri" w:cs="Calibri"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48" w15:restartNumberingAfterBreak="0">
    <w:nsid w:val="6661757C"/>
    <w:multiLevelType w:val="hybridMultilevel"/>
    <w:tmpl w:val="C5CCC95A"/>
    <w:lvl w:ilvl="0" w:tplc="4BE62012">
      <w:start w:val="1"/>
      <w:numFmt w:val="decimal"/>
      <w:lvlText w:val="%1"/>
      <w:lvlJc w:val="left"/>
      <w:pPr>
        <w:ind w:left="289" w:hanging="360"/>
      </w:pPr>
      <w:rPr>
        <w:rFonts w:hint="default"/>
        <w:b w:val="0"/>
      </w:rPr>
    </w:lvl>
    <w:lvl w:ilvl="1" w:tplc="040C0019" w:tentative="1">
      <w:start w:val="1"/>
      <w:numFmt w:val="lowerLetter"/>
      <w:lvlText w:val="%2."/>
      <w:lvlJc w:val="left"/>
      <w:pPr>
        <w:ind w:left="1009" w:hanging="360"/>
      </w:pPr>
    </w:lvl>
    <w:lvl w:ilvl="2" w:tplc="040C001B" w:tentative="1">
      <w:start w:val="1"/>
      <w:numFmt w:val="lowerRoman"/>
      <w:lvlText w:val="%3."/>
      <w:lvlJc w:val="right"/>
      <w:pPr>
        <w:ind w:left="1729" w:hanging="180"/>
      </w:pPr>
    </w:lvl>
    <w:lvl w:ilvl="3" w:tplc="040C000F" w:tentative="1">
      <w:start w:val="1"/>
      <w:numFmt w:val="decimal"/>
      <w:lvlText w:val="%4."/>
      <w:lvlJc w:val="left"/>
      <w:pPr>
        <w:ind w:left="2449" w:hanging="360"/>
      </w:pPr>
    </w:lvl>
    <w:lvl w:ilvl="4" w:tplc="040C0019" w:tentative="1">
      <w:start w:val="1"/>
      <w:numFmt w:val="lowerLetter"/>
      <w:lvlText w:val="%5."/>
      <w:lvlJc w:val="left"/>
      <w:pPr>
        <w:ind w:left="3169" w:hanging="360"/>
      </w:pPr>
    </w:lvl>
    <w:lvl w:ilvl="5" w:tplc="040C001B" w:tentative="1">
      <w:start w:val="1"/>
      <w:numFmt w:val="lowerRoman"/>
      <w:lvlText w:val="%6."/>
      <w:lvlJc w:val="right"/>
      <w:pPr>
        <w:ind w:left="3889" w:hanging="180"/>
      </w:pPr>
    </w:lvl>
    <w:lvl w:ilvl="6" w:tplc="040C000F" w:tentative="1">
      <w:start w:val="1"/>
      <w:numFmt w:val="decimal"/>
      <w:lvlText w:val="%7."/>
      <w:lvlJc w:val="left"/>
      <w:pPr>
        <w:ind w:left="4609" w:hanging="360"/>
      </w:pPr>
    </w:lvl>
    <w:lvl w:ilvl="7" w:tplc="040C0019" w:tentative="1">
      <w:start w:val="1"/>
      <w:numFmt w:val="lowerLetter"/>
      <w:lvlText w:val="%8."/>
      <w:lvlJc w:val="left"/>
      <w:pPr>
        <w:ind w:left="5329" w:hanging="360"/>
      </w:pPr>
    </w:lvl>
    <w:lvl w:ilvl="8" w:tplc="040C001B" w:tentative="1">
      <w:start w:val="1"/>
      <w:numFmt w:val="lowerRoman"/>
      <w:lvlText w:val="%9."/>
      <w:lvlJc w:val="right"/>
      <w:pPr>
        <w:ind w:left="6049" w:hanging="180"/>
      </w:pPr>
    </w:lvl>
  </w:abstractNum>
  <w:abstractNum w:abstractNumId="49" w15:restartNumberingAfterBreak="0">
    <w:nsid w:val="68512616"/>
    <w:multiLevelType w:val="hybridMultilevel"/>
    <w:tmpl w:val="65981812"/>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6E0C10D1"/>
    <w:multiLevelType w:val="hybridMultilevel"/>
    <w:tmpl w:val="5FFEFB4C"/>
    <w:lvl w:ilvl="0" w:tplc="240C000F">
      <w:numFmt w:val="decimal"/>
      <w:lvlText w:val="%1."/>
      <w:lvlJc w:val="left"/>
      <w:pPr>
        <w:ind w:left="720" w:hanging="360"/>
      </w:pPr>
      <w:rPr>
        <w:rFonts w:hint="default"/>
      </w:r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51" w15:restartNumberingAfterBreak="0">
    <w:nsid w:val="6E674142"/>
    <w:multiLevelType w:val="hybridMultilevel"/>
    <w:tmpl w:val="F8FC9EF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74983797"/>
    <w:multiLevelType w:val="hybridMultilevel"/>
    <w:tmpl w:val="93FCCCDE"/>
    <w:lvl w:ilvl="0" w:tplc="240C0017">
      <w:start w:val="1"/>
      <w:numFmt w:val="lowerLetter"/>
      <w:lvlText w:val="%1)"/>
      <w:lvlJc w:val="left"/>
      <w:pPr>
        <w:ind w:left="720" w:hanging="360"/>
      </w:p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53" w15:restartNumberingAfterBreak="0">
    <w:nsid w:val="74BF03E7"/>
    <w:multiLevelType w:val="hybridMultilevel"/>
    <w:tmpl w:val="EDA6B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73911D3"/>
    <w:multiLevelType w:val="hybridMultilevel"/>
    <w:tmpl w:val="758860E8"/>
    <w:lvl w:ilvl="0" w:tplc="B994D704">
      <w:start w:val="1"/>
      <w:numFmt w:val="decimal"/>
      <w:lvlText w:val="%1"/>
      <w:lvlJc w:val="left"/>
      <w:pPr>
        <w:ind w:left="289" w:hanging="360"/>
      </w:pPr>
      <w:rPr>
        <w:rFonts w:hint="default"/>
        <w:b w:val="0"/>
      </w:rPr>
    </w:lvl>
    <w:lvl w:ilvl="1" w:tplc="040C0019" w:tentative="1">
      <w:start w:val="1"/>
      <w:numFmt w:val="lowerLetter"/>
      <w:lvlText w:val="%2."/>
      <w:lvlJc w:val="left"/>
      <w:pPr>
        <w:ind w:left="1009" w:hanging="360"/>
      </w:pPr>
    </w:lvl>
    <w:lvl w:ilvl="2" w:tplc="040C001B" w:tentative="1">
      <w:start w:val="1"/>
      <w:numFmt w:val="lowerRoman"/>
      <w:lvlText w:val="%3."/>
      <w:lvlJc w:val="right"/>
      <w:pPr>
        <w:ind w:left="1729" w:hanging="180"/>
      </w:pPr>
    </w:lvl>
    <w:lvl w:ilvl="3" w:tplc="040C000F" w:tentative="1">
      <w:start w:val="1"/>
      <w:numFmt w:val="decimal"/>
      <w:lvlText w:val="%4."/>
      <w:lvlJc w:val="left"/>
      <w:pPr>
        <w:ind w:left="2449" w:hanging="360"/>
      </w:pPr>
    </w:lvl>
    <w:lvl w:ilvl="4" w:tplc="040C0019" w:tentative="1">
      <w:start w:val="1"/>
      <w:numFmt w:val="lowerLetter"/>
      <w:lvlText w:val="%5."/>
      <w:lvlJc w:val="left"/>
      <w:pPr>
        <w:ind w:left="3169" w:hanging="360"/>
      </w:pPr>
    </w:lvl>
    <w:lvl w:ilvl="5" w:tplc="040C001B" w:tentative="1">
      <w:start w:val="1"/>
      <w:numFmt w:val="lowerRoman"/>
      <w:lvlText w:val="%6."/>
      <w:lvlJc w:val="right"/>
      <w:pPr>
        <w:ind w:left="3889" w:hanging="180"/>
      </w:pPr>
    </w:lvl>
    <w:lvl w:ilvl="6" w:tplc="040C000F" w:tentative="1">
      <w:start w:val="1"/>
      <w:numFmt w:val="decimal"/>
      <w:lvlText w:val="%7."/>
      <w:lvlJc w:val="left"/>
      <w:pPr>
        <w:ind w:left="4609" w:hanging="360"/>
      </w:pPr>
    </w:lvl>
    <w:lvl w:ilvl="7" w:tplc="040C0019" w:tentative="1">
      <w:start w:val="1"/>
      <w:numFmt w:val="lowerLetter"/>
      <w:lvlText w:val="%8."/>
      <w:lvlJc w:val="left"/>
      <w:pPr>
        <w:ind w:left="5329" w:hanging="360"/>
      </w:pPr>
    </w:lvl>
    <w:lvl w:ilvl="8" w:tplc="040C001B" w:tentative="1">
      <w:start w:val="1"/>
      <w:numFmt w:val="lowerRoman"/>
      <w:lvlText w:val="%9."/>
      <w:lvlJc w:val="right"/>
      <w:pPr>
        <w:ind w:left="6049" w:hanging="180"/>
      </w:pPr>
    </w:lvl>
  </w:abstractNum>
  <w:abstractNum w:abstractNumId="55" w15:restartNumberingAfterBreak="0">
    <w:nsid w:val="7D5C74F1"/>
    <w:multiLevelType w:val="hybridMultilevel"/>
    <w:tmpl w:val="B16CEAD2"/>
    <w:lvl w:ilvl="0" w:tplc="8AE2902E">
      <w:start w:val="2"/>
      <w:numFmt w:val="bullet"/>
      <w:lvlText w:val="-"/>
      <w:lvlJc w:val="left"/>
      <w:pPr>
        <w:ind w:left="1080" w:hanging="360"/>
      </w:pPr>
      <w:rPr>
        <w:rFonts w:ascii="Arial" w:eastAsiaTheme="minorHAnsi" w:hAnsi="Arial" w:cs="Arial" w:hint="default"/>
      </w:rPr>
    </w:lvl>
    <w:lvl w:ilvl="1" w:tplc="240C0003" w:tentative="1">
      <w:start w:val="1"/>
      <w:numFmt w:val="bullet"/>
      <w:lvlText w:val="o"/>
      <w:lvlJc w:val="left"/>
      <w:pPr>
        <w:ind w:left="1800" w:hanging="360"/>
      </w:pPr>
      <w:rPr>
        <w:rFonts w:ascii="Courier New" w:hAnsi="Courier New" w:cs="Courier New" w:hint="default"/>
      </w:rPr>
    </w:lvl>
    <w:lvl w:ilvl="2" w:tplc="240C0005" w:tentative="1">
      <w:start w:val="1"/>
      <w:numFmt w:val="bullet"/>
      <w:lvlText w:val=""/>
      <w:lvlJc w:val="left"/>
      <w:pPr>
        <w:ind w:left="2520" w:hanging="360"/>
      </w:pPr>
      <w:rPr>
        <w:rFonts w:ascii="Wingdings" w:hAnsi="Wingdings" w:hint="default"/>
      </w:rPr>
    </w:lvl>
    <w:lvl w:ilvl="3" w:tplc="240C0001" w:tentative="1">
      <w:start w:val="1"/>
      <w:numFmt w:val="bullet"/>
      <w:lvlText w:val=""/>
      <w:lvlJc w:val="left"/>
      <w:pPr>
        <w:ind w:left="3240" w:hanging="360"/>
      </w:pPr>
      <w:rPr>
        <w:rFonts w:ascii="Symbol" w:hAnsi="Symbol" w:hint="default"/>
      </w:rPr>
    </w:lvl>
    <w:lvl w:ilvl="4" w:tplc="240C0003" w:tentative="1">
      <w:start w:val="1"/>
      <w:numFmt w:val="bullet"/>
      <w:lvlText w:val="o"/>
      <w:lvlJc w:val="left"/>
      <w:pPr>
        <w:ind w:left="3960" w:hanging="360"/>
      </w:pPr>
      <w:rPr>
        <w:rFonts w:ascii="Courier New" w:hAnsi="Courier New" w:cs="Courier New" w:hint="default"/>
      </w:rPr>
    </w:lvl>
    <w:lvl w:ilvl="5" w:tplc="240C0005" w:tentative="1">
      <w:start w:val="1"/>
      <w:numFmt w:val="bullet"/>
      <w:lvlText w:val=""/>
      <w:lvlJc w:val="left"/>
      <w:pPr>
        <w:ind w:left="4680" w:hanging="360"/>
      </w:pPr>
      <w:rPr>
        <w:rFonts w:ascii="Wingdings" w:hAnsi="Wingdings" w:hint="default"/>
      </w:rPr>
    </w:lvl>
    <w:lvl w:ilvl="6" w:tplc="240C0001" w:tentative="1">
      <w:start w:val="1"/>
      <w:numFmt w:val="bullet"/>
      <w:lvlText w:val=""/>
      <w:lvlJc w:val="left"/>
      <w:pPr>
        <w:ind w:left="5400" w:hanging="360"/>
      </w:pPr>
      <w:rPr>
        <w:rFonts w:ascii="Symbol" w:hAnsi="Symbol" w:hint="default"/>
      </w:rPr>
    </w:lvl>
    <w:lvl w:ilvl="7" w:tplc="240C0003" w:tentative="1">
      <w:start w:val="1"/>
      <w:numFmt w:val="bullet"/>
      <w:lvlText w:val="o"/>
      <w:lvlJc w:val="left"/>
      <w:pPr>
        <w:ind w:left="6120" w:hanging="360"/>
      </w:pPr>
      <w:rPr>
        <w:rFonts w:ascii="Courier New" w:hAnsi="Courier New" w:cs="Courier New" w:hint="default"/>
      </w:rPr>
    </w:lvl>
    <w:lvl w:ilvl="8" w:tplc="240C0005" w:tentative="1">
      <w:start w:val="1"/>
      <w:numFmt w:val="bullet"/>
      <w:lvlText w:val=""/>
      <w:lvlJc w:val="left"/>
      <w:pPr>
        <w:ind w:left="6840" w:hanging="360"/>
      </w:pPr>
      <w:rPr>
        <w:rFonts w:ascii="Wingdings" w:hAnsi="Wingdings" w:hint="default"/>
      </w:rPr>
    </w:lvl>
  </w:abstractNum>
  <w:num w:numId="1" w16cid:durableId="251358406">
    <w:abstractNumId w:val="43"/>
  </w:num>
  <w:num w:numId="2" w16cid:durableId="1280184863">
    <w:abstractNumId w:val="41"/>
  </w:num>
  <w:num w:numId="3" w16cid:durableId="1883245673">
    <w:abstractNumId w:val="5"/>
  </w:num>
  <w:num w:numId="4" w16cid:durableId="1616132245">
    <w:abstractNumId w:val="15"/>
  </w:num>
  <w:num w:numId="5" w16cid:durableId="1108964814">
    <w:abstractNumId w:val="38"/>
  </w:num>
  <w:num w:numId="6" w16cid:durableId="1575118055">
    <w:abstractNumId w:val="9"/>
  </w:num>
  <w:num w:numId="7" w16cid:durableId="608241742">
    <w:abstractNumId w:val="53"/>
  </w:num>
  <w:num w:numId="8" w16cid:durableId="1488478412">
    <w:abstractNumId w:val="37"/>
  </w:num>
  <w:num w:numId="9" w16cid:durableId="1497721286">
    <w:abstractNumId w:val="44"/>
  </w:num>
  <w:num w:numId="10" w16cid:durableId="930353509">
    <w:abstractNumId w:val="21"/>
  </w:num>
  <w:num w:numId="11" w16cid:durableId="1151945945">
    <w:abstractNumId w:val="25"/>
  </w:num>
  <w:num w:numId="12" w16cid:durableId="1880359391">
    <w:abstractNumId w:val="2"/>
  </w:num>
  <w:num w:numId="13" w16cid:durableId="1645156087">
    <w:abstractNumId w:val="26"/>
  </w:num>
  <w:num w:numId="14" w16cid:durableId="1241452523">
    <w:abstractNumId w:val="13"/>
  </w:num>
  <w:num w:numId="15" w16cid:durableId="1200238657">
    <w:abstractNumId w:val="24"/>
  </w:num>
  <w:num w:numId="16" w16cid:durableId="1019816327">
    <w:abstractNumId w:val="4"/>
  </w:num>
  <w:num w:numId="17" w16cid:durableId="2087026347">
    <w:abstractNumId w:val="28"/>
  </w:num>
  <w:num w:numId="18" w16cid:durableId="2135438055">
    <w:abstractNumId w:val="39"/>
  </w:num>
  <w:num w:numId="19" w16cid:durableId="400254899">
    <w:abstractNumId w:val="12"/>
  </w:num>
  <w:num w:numId="20" w16cid:durableId="383483894">
    <w:abstractNumId w:val="52"/>
  </w:num>
  <w:num w:numId="21" w16cid:durableId="42368245">
    <w:abstractNumId w:val="45"/>
  </w:num>
  <w:num w:numId="22" w16cid:durableId="427821460">
    <w:abstractNumId w:val="1"/>
  </w:num>
  <w:num w:numId="23" w16cid:durableId="1681544859">
    <w:abstractNumId w:val="7"/>
  </w:num>
  <w:num w:numId="24" w16cid:durableId="163515701">
    <w:abstractNumId w:val="32"/>
  </w:num>
  <w:num w:numId="25" w16cid:durableId="560945298">
    <w:abstractNumId w:val="30"/>
  </w:num>
  <w:num w:numId="26" w16cid:durableId="811293840">
    <w:abstractNumId w:val="8"/>
  </w:num>
  <w:num w:numId="27" w16cid:durableId="834415267">
    <w:abstractNumId w:val="49"/>
  </w:num>
  <w:num w:numId="28" w16cid:durableId="1782646320">
    <w:abstractNumId w:val="27"/>
  </w:num>
  <w:num w:numId="29" w16cid:durableId="1565139675">
    <w:abstractNumId w:val="19"/>
  </w:num>
  <w:num w:numId="30" w16cid:durableId="1902447199">
    <w:abstractNumId w:val="50"/>
  </w:num>
  <w:num w:numId="31" w16cid:durableId="623078080">
    <w:abstractNumId w:val="55"/>
  </w:num>
  <w:num w:numId="32" w16cid:durableId="1671561898">
    <w:abstractNumId w:val="47"/>
  </w:num>
  <w:num w:numId="33" w16cid:durableId="658997226">
    <w:abstractNumId w:val="31"/>
  </w:num>
  <w:num w:numId="34" w16cid:durableId="1952282559">
    <w:abstractNumId w:val="46"/>
  </w:num>
  <w:num w:numId="35" w16cid:durableId="736248894">
    <w:abstractNumId w:val="33"/>
  </w:num>
  <w:num w:numId="36" w16cid:durableId="1184901799">
    <w:abstractNumId w:val="0"/>
  </w:num>
  <w:num w:numId="37" w16cid:durableId="147483970">
    <w:abstractNumId w:val="40"/>
  </w:num>
  <w:num w:numId="38" w16cid:durableId="1270509945">
    <w:abstractNumId w:val="35"/>
  </w:num>
  <w:num w:numId="39" w16cid:durableId="1013609939">
    <w:abstractNumId w:val="3"/>
  </w:num>
  <w:num w:numId="40" w16cid:durableId="1681545948">
    <w:abstractNumId w:val="17"/>
  </w:num>
  <w:num w:numId="41" w16cid:durableId="1175655637">
    <w:abstractNumId w:val="51"/>
  </w:num>
  <w:num w:numId="42" w16cid:durableId="1889098956">
    <w:abstractNumId w:val="42"/>
  </w:num>
  <w:num w:numId="43" w16cid:durableId="1351877464">
    <w:abstractNumId w:val="11"/>
  </w:num>
  <w:num w:numId="44" w16cid:durableId="1859149733">
    <w:abstractNumId w:val="36"/>
  </w:num>
  <w:num w:numId="45" w16cid:durableId="1774471287">
    <w:abstractNumId w:val="29"/>
  </w:num>
  <w:num w:numId="46" w16cid:durableId="1268275439">
    <w:abstractNumId w:val="16"/>
  </w:num>
  <w:num w:numId="47" w16cid:durableId="1369259375">
    <w:abstractNumId w:val="6"/>
  </w:num>
  <w:num w:numId="48" w16cid:durableId="1204706053">
    <w:abstractNumId w:val="48"/>
  </w:num>
  <w:num w:numId="49" w16cid:durableId="1743481014">
    <w:abstractNumId w:val="54"/>
  </w:num>
  <w:num w:numId="50" w16cid:durableId="150875789">
    <w:abstractNumId w:val="23"/>
  </w:num>
  <w:num w:numId="51" w16cid:durableId="2098476955">
    <w:abstractNumId w:val="18"/>
  </w:num>
  <w:num w:numId="52" w16cid:durableId="254636972">
    <w:abstractNumId w:val="22"/>
  </w:num>
  <w:num w:numId="53" w16cid:durableId="765225333">
    <w:abstractNumId w:val="20"/>
  </w:num>
  <w:num w:numId="54" w16cid:durableId="1683044854">
    <w:abstractNumId w:val="34"/>
  </w:num>
  <w:num w:numId="55" w16cid:durableId="689987850">
    <w:abstractNumId w:val="10"/>
  </w:num>
  <w:num w:numId="56" w16cid:durableId="279842559">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B22"/>
    <w:rsid w:val="00003CF1"/>
    <w:rsid w:val="00005A87"/>
    <w:rsid w:val="0001012F"/>
    <w:rsid w:val="000116AE"/>
    <w:rsid w:val="000121F0"/>
    <w:rsid w:val="0001469E"/>
    <w:rsid w:val="00017952"/>
    <w:rsid w:val="00022BCC"/>
    <w:rsid w:val="00023420"/>
    <w:rsid w:val="000247EB"/>
    <w:rsid w:val="0002653E"/>
    <w:rsid w:val="00027DB2"/>
    <w:rsid w:val="00031C75"/>
    <w:rsid w:val="000327C1"/>
    <w:rsid w:val="000440EC"/>
    <w:rsid w:val="0005185A"/>
    <w:rsid w:val="000553AB"/>
    <w:rsid w:val="00057DA8"/>
    <w:rsid w:val="00064605"/>
    <w:rsid w:val="0007459C"/>
    <w:rsid w:val="00076766"/>
    <w:rsid w:val="00076BC5"/>
    <w:rsid w:val="0008283A"/>
    <w:rsid w:val="000833F2"/>
    <w:rsid w:val="000853CD"/>
    <w:rsid w:val="00086485"/>
    <w:rsid w:val="00092680"/>
    <w:rsid w:val="00092DBB"/>
    <w:rsid w:val="000964DE"/>
    <w:rsid w:val="00097CE8"/>
    <w:rsid w:val="000A52DD"/>
    <w:rsid w:val="000A6993"/>
    <w:rsid w:val="000B10D4"/>
    <w:rsid w:val="000B254C"/>
    <w:rsid w:val="000B7F4F"/>
    <w:rsid w:val="000C43DA"/>
    <w:rsid w:val="000D000E"/>
    <w:rsid w:val="000D1E48"/>
    <w:rsid w:val="000D2201"/>
    <w:rsid w:val="000D62A2"/>
    <w:rsid w:val="000D7BD3"/>
    <w:rsid w:val="000E1901"/>
    <w:rsid w:val="000E1EB5"/>
    <w:rsid w:val="000E2882"/>
    <w:rsid w:val="000E2C6B"/>
    <w:rsid w:val="000E45E5"/>
    <w:rsid w:val="000E5D2F"/>
    <w:rsid w:val="000E6FDF"/>
    <w:rsid w:val="000F01D2"/>
    <w:rsid w:val="000F0DC3"/>
    <w:rsid w:val="000F6AA1"/>
    <w:rsid w:val="00101F75"/>
    <w:rsid w:val="00103276"/>
    <w:rsid w:val="00121461"/>
    <w:rsid w:val="00123982"/>
    <w:rsid w:val="00123CAA"/>
    <w:rsid w:val="00127376"/>
    <w:rsid w:val="00134850"/>
    <w:rsid w:val="00134A66"/>
    <w:rsid w:val="001446F6"/>
    <w:rsid w:val="00144DE7"/>
    <w:rsid w:val="00146D4C"/>
    <w:rsid w:val="00146F12"/>
    <w:rsid w:val="001473B3"/>
    <w:rsid w:val="00150711"/>
    <w:rsid w:val="00151CC7"/>
    <w:rsid w:val="00154511"/>
    <w:rsid w:val="00157D70"/>
    <w:rsid w:val="00161241"/>
    <w:rsid w:val="0016418C"/>
    <w:rsid w:val="00164555"/>
    <w:rsid w:val="00167362"/>
    <w:rsid w:val="00170654"/>
    <w:rsid w:val="00170915"/>
    <w:rsid w:val="00172C8C"/>
    <w:rsid w:val="00173BB8"/>
    <w:rsid w:val="00174627"/>
    <w:rsid w:val="00174B83"/>
    <w:rsid w:val="00175A83"/>
    <w:rsid w:val="00175E65"/>
    <w:rsid w:val="001777B3"/>
    <w:rsid w:val="00180DF8"/>
    <w:rsid w:val="0018325D"/>
    <w:rsid w:val="00186587"/>
    <w:rsid w:val="001921EE"/>
    <w:rsid w:val="001922DD"/>
    <w:rsid w:val="001922FE"/>
    <w:rsid w:val="001A0DCE"/>
    <w:rsid w:val="001A14F6"/>
    <w:rsid w:val="001A7B70"/>
    <w:rsid w:val="001B0C6F"/>
    <w:rsid w:val="001B34BD"/>
    <w:rsid w:val="001B6525"/>
    <w:rsid w:val="001C0847"/>
    <w:rsid w:val="001C10E0"/>
    <w:rsid w:val="001C2F5F"/>
    <w:rsid w:val="001C3229"/>
    <w:rsid w:val="001C46AD"/>
    <w:rsid w:val="001C7567"/>
    <w:rsid w:val="001D441F"/>
    <w:rsid w:val="001D6CD5"/>
    <w:rsid w:val="001E011E"/>
    <w:rsid w:val="001E0176"/>
    <w:rsid w:val="001E22BC"/>
    <w:rsid w:val="001E30BA"/>
    <w:rsid w:val="001E41C8"/>
    <w:rsid w:val="001F0D43"/>
    <w:rsid w:val="001F1E37"/>
    <w:rsid w:val="001F32F8"/>
    <w:rsid w:val="001F7DAF"/>
    <w:rsid w:val="0020026C"/>
    <w:rsid w:val="00200AA0"/>
    <w:rsid w:val="00202697"/>
    <w:rsid w:val="00210248"/>
    <w:rsid w:val="0021101E"/>
    <w:rsid w:val="00213A46"/>
    <w:rsid w:val="00213D4A"/>
    <w:rsid w:val="00215236"/>
    <w:rsid w:val="00221BAA"/>
    <w:rsid w:val="002223E0"/>
    <w:rsid w:val="002260B3"/>
    <w:rsid w:val="002320B4"/>
    <w:rsid w:val="00235176"/>
    <w:rsid w:val="00240981"/>
    <w:rsid w:val="00243008"/>
    <w:rsid w:val="00245F0D"/>
    <w:rsid w:val="0024630D"/>
    <w:rsid w:val="00246A51"/>
    <w:rsid w:val="002526AF"/>
    <w:rsid w:val="002571D5"/>
    <w:rsid w:val="00257E2F"/>
    <w:rsid w:val="0026123E"/>
    <w:rsid w:val="00265FE3"/>
    <w:rsid w:val="00270AEA"/>
    <w:rsid w:val="00271786"/>
    <w:rsid w:val="00272256"/>
    <w:rsid w:val="00272CBB"/>
    <w:rsid w:val="002733A7"/>
    <w:rsid w:val="00273FD2"/>
    <w:rsid w:val="002778D9"/>
    <w:rsid w:val="00277E8A"/>
    <w:rsid w:val="00282733"/>
    <w:rsid w:val="00283662"/>
    <w:rsid w:val="00287F49"/>
    <w:rsid w:val="00294F61"/>
    <w:rsid w:val="002A0E25"/>
    <w:rsid w:val="002A1486"/>
    <w:rsid w:val="002A3536"/>
    <w:rsid w:val="002A40BE"/>
    <w:rsid w:val="002A57CC"/>
    <w:rsid w:val="002A5E51"/>
    <w:rsid w:val="002A6182"/>
    <w:rsid w:val="002A64C5"/>
    <w:rsid w:val="002A7413"/>
    <w:rsid w:val="002B0A5E"/>
    <w:rsid w:val="002B197A"/>
    <w:rsid w:val="002B374E"/>
    <w:rsid w:val="002B6DE3"/>
    <w:rsid w:val="002C1499"/>
    <w:rsid w:val="002C2C8E"/>
    <w:rsid w:val="002C6275"/>
    <w:rsid w:val="002C745A"/>
    <w:rsid w:val="002D4965"/>
    <w:rsid w:val="002D4A8B"/>
    <w:rsid w:val="002E4B93"/>
    <w:rsid w:val="002E6AFF"/>
    <w:rsid w:val="002F047F"/>
    <w:rsid w:val="002F0749"/>
    <w:rsid w:val="002F71BE"/>
    <w:rsid w:val="002F799A"/>
    <w:rsid w:val="002F7B77"/>
    <w:rsid w:val="003033CA"/>
    <w:rsid w:val="00314F51"/>
    <w:rsid w:val="0032166C"/>
    <w:rsid w:val="003230F4"/>
    <w:rsid w:val="003231AD"/>
    <w:rsid w:val="00324496"/>
    <w:rsid w:val="00324F39"/>
    <w:rsid w:val="00325928"/>
    <w:rsid w:val="003310C9"/>
    <w:rsid w:val="0033218C"/>
    <w:rsid w:val="003322B0"/>
    <w:rsid w:val="00332354"/>
    <w:rsid w:val="0033411B"/>
    <w:rsid w:val="003343CB"/>
    <w:rsid w:val="0033612C"/>
    <w:rsid w:val="00336E59"/>
    <w:rsid w:val="00336EF8"/>
    <w:rsid w:val="00337558"/>
    <w:rsid w:val="00343717"/>
    <w:rsid w:val="00343852"/>
    <w:rsid w:val="00343A62"/>
    <w:rsid w:val="0034697D"/>
    <w:rsid w:val="00347EAA"/>
    <w:rsid w:val="003520FB"/>
    <w:rsid w:val="00354655"/>
    <w:rsid w:val="003609FC"/>
    <w:rsid w:val="00362E1A"/>
    <w:rsid w:val="00364007"/>
    <w:rsid w:val="0036442B"/>
    <w:rsid w:val="00366465"/>
    <w:rsid w:val="003731CE"/>
    <w:rsid w:val="00374D57"/>
    <w:rsid w:val="003754C3"/>
    <w:rsid w:val="00375E32"/>
    <w:rsid w:val="00377996"/>
    <w:rsid w:val="0038031A"/>
    <w:rsid w:val="003812A9"/>
    <w:rsid w:val="003836C0"/>
    <w:rsid w:val="00384F45"/>
    <w:rsid w:val="00393024"/>
    <w:rsid w:val="003945B6"/>
    <w:rsid w:val="00394B99"/>
    <w:rsid w:val="003977B2"/>
    <w:rsid w:val="003A19D7"/>
    <w:rsid w:val="003A22D4"/>
    <w:rsid w:val="003A3773"/>
    <w:rsid w:val="003A495A"/>
    <w:rsid w:val="003A7254"/>
    <w:rsid w:val="003B0C3C"/>
    <w:rsid w:val="003B189C"/>
    <w:rsid w:val="003B1C11"/>
    <w:rsid w:val="003B308D"/>
    <w:rsid w:val="003C5356"/>
    <w:rsid w:val="003C5F0B"/>
    <w:rsid w:val="003D1A64"/>
    <w:rsid w:val="003E0BE5"/>
    <w:rsid w:val="003E6749"/>
    <w:rsid w:val="003F0258"/>
    <w:rsid w:val="003F2A23"/>
    <w:rsid w:val="003F4CF2"/>
    <w:rsid w:val="003F640F"/>
    <w:rsid w:val="00401D2A"/>
    <w:rsid w:val="00403D3B"/>
    <w:rsid w:val="004074DD"/>
    <w:rsid w:val="00420FEA"/>
    <w:rsid w:val="004301E1"/>
    <w:rsid w:val="00431ED4"/>
    <w:rsid w:val="00432027"/>
    <w:rsid w:val="00435542"/>
    <w:rsid w:val="00440ECA"/>
    <w:rsid w:val="00440ECE"/>
    <w:rsid w:val="00442459"/>
    <w:rsid w:val="00443E94"/>
    <w:rsid w:val="00444219"/>
    <w:rsid w:val="00444819"/>
    <w:rsid w:val="00445903"/>
    <w:rsid w:val="00447B45"/>
    <w:rsid w:val="00453FB9"/>
    <w:rsid w:val="00455C55"/>
    <w:rsid w:val="00462C48"/>
    <w:rsid w:val="00464661"/>
    <w:rsid w:val="004716AC"/>
    <w:rsid w:val="004727DB"/>
    <w:rsid w:val="00473B49"/>
    <w:rsid w:val="004758AA"/>
    <w:rsid w:val="004759B5"/>
    <w:rsid w:val="004762C8"/>
    <w:rsid w:val="0048182D"/>
    <w:rsid w:val="00482C6B"/>
    <w:rsid w:val="0048306B"/>
    <w:rsid w:val="004830B9"/>
    <w:rsid w:val="00483CAB"/>
    <w:rsid w:val="004919A9"/>
    <w:rsid w:val="004959B7"/>
    <w:rsid w:val="00497F1C"/>
    <w:rsid w:val="004A2B79"/>
    <w:rsid w:val="004A487F"/>
    <w:rsid w:val="004A6238"/>
    <w:rsid w:val="004A62A7"/>
    <w:rsid w:val="004B067C"/>
    <w:rsid w:val="004B1614"/>
    <w:rsid w:val="004B3212"/>
    <w:rsid w:val="004B6908"/>
    <w:rsid w:val="004C0A3A"/>
    <w:rsid w:val="004C2DA4"/>
    <w:rsid w:val="004D3F24"/>
    <w:rsid w:val="004D498F"/>
    <w:rsid w:val="004E089E"/>
    <w:rsid w:val="004E1860"/>
    <w:rsid w:val="004E3717"/>
    <w:rsid w:val="004E3FA5"/>
    <w:rsid w:val="004E6556"/>
    <w:rsid w:val="004E6993"/>
    <w:rsid w:val="004F4F1B"/>
    <w:rsid w:val="004F50EA"/>
    <w:rsid w:val="004F76F7"/>
    <w:rsid w:val="00504B1D"/>
    <w:rsid w:val="005063F9"/>
    <w:rsid w:val="005131C5"/>
    <w:rsid w:val="00520EF2"/>
    <w:rsid w:val="00521359"/>
    <w:rsid w:val="00522104"/>
    <w:rsid w:val="00526069"/>
    <w:rsid w:val="00533F36"/>
    <w:rsid w:val="005342F9"/>
    <w:rsid w:val="00535029"/>
    <w:rsid w:val="00537415"/>
    <w:rsid w:val="00540BD0"/>
    <w:rsid w:val="0054340F"/>
    <w:rsid w:val="00543B68"/>
    <w:rsid w:val="00547FF6"/>
    <w:rsid w:val="0055067E"/>
    <w:rsid w:val="00550CF0"/>
    <w:rsid w:val="0055219C"/>
    <w:rsid w:val="00552801"/>
    <w:rsid w:val="00553F34"/>
    <w:rsid w:val="00553FE9"/>
    <w:rsid w:val="005561B0"/>
    <w:rsid w:val="00557E87"/>
    <w:rsid w:val="00557FCC"/>
    <w:rsid w:val="0056423A"/>
    <w:rsid w:val="005715D9"/>
    <w:rsid w:val="005741D5"/>
    <w:rsid w:val="0057636F"/>
    <w:rsid w:val="00576592"/>
    <w:rsid w:val="00577123"/>
    <w:rsid w:val="005852B7"/>
    <w:rsid w:val="005860F0"/>
    <w:rsid w:val="00586D54"/>
    <w:rsid w:val="00596580"/>
    <w:rsid w:val="00597CF1"/>
    <w:rsid w:val="005A0C33"/>
    <w:rsid w:val="005A3638"/>
    <w:rsid w:val="005A4C77"/>
    <w:rsid w:val="005B00D9"/>
    <w:rsid w:val="005B038A"/>
    <w:rsid w:val="005B06EA"/>
    <w:rsid w:val="005B085D"/>
    <w:rsid w:val="005C116E"/>
    <w:rsid w:val="005C3052"/>
    <w:rsid w:val="005C3470"/>
    <w:rsid w:val="005C5B19"/>
    <w:rsid w:val="005E756D"/>
    <w:rsid w:val="005E7853"/>
    <w:rsid w:val="005F0265"/>
    <w:rsid w:val="005F1B65"/>
    <w:rsid w:val="005F1C17"/>
    <w:rsid w:val="005F5DD8"/>
    <w:rsid w:val="005F64C1"/>
    <w:rsid w:val="00601D9C"/>
    <w:rsid w:val="00602B41"/>
    <w:rsid w:val="00605B7A"/>
    <w:rsid w:val="006060A5"/>
    <w:rsid w:val="00615FB7"/>
    <w:rsid w:val="0061692B"/>
    <w:rsid w:val="00623AA3"/>
    <w:rsid w:val="00625268"/>
    <w:rsid w:val="00627043"/>
    <w:rsid w:val="006330BB"/>
    <w:rsid w:val="0063524A"/>
    <w:rsid w:val="00637859"/>
    <w:rsid w:val="006423E3"/>
    <w:rsid w:val="00642CC7"/>
    <w:rsid w:val="0064491B"/>
    <w:rsid w:val="00653D95"/>
    <w:rsid w:val="00654736"/>
    <w:rsid w:val="0065681E"/>
    <w:rsid w:val="0065710B"/>
    <w:rsid w:val="006601BB"/>
    <w:rsid w:val="00661750"/>
    <w:rsid w:val="0066198E"/>
    <w:rsid w:val="00662312"/>
    <w:rsid w:val="0066262F"/>
    <w:rsid w:val="00663F69"/>
    <w:rsid w:val="00664C6D"/>
    <w:rsid w:val="00665CAC"/>
    <w:rsid w:val="00666EED"/>
    <w:rsid w:val="00671528"/>
    <w:rsid w:val="00676AD5"/>
    <w:rsid w:val="006822FB"/>
    <w:rsid w:val="00684307"/>
    <w:rsid w:val="00687FB1"/>
    <w:rsid w:val="00693CF1"/>
    <w:rsid w:val="00693EDA"/>
    <w:rsid w:val="006950A9"/>
    <w:rsid w:val="006C246F"/>
    <w:rsid w:val="006C3650"/>
    <w:rsid w:val="006C491D"/>
    <w:rsid w:val="006C5D0B"/>
    <w:rsid w:val="006D3A10"/>
    <w:rsid w:val="006D678C"/>
    <w:rsid w:val="006D7FEC"/>
    <w:rsid w:val="006E1090"/>
    <w:rsid w:val="006E398E"/>
    <w:rsid w:val="006E4092"/>
    <w:rsid w:val="006E4DAC"/>
    <w:rsid w:val="006E506D"/>
    <w:rsid w:val="006E702C"/>
    <w:rsid w:val="006F32E7"/>
    <w:rsid w:val="006F4513"/>
    <w:rsid w:val="006F51EC"/>
    <w:rsid w:val="00711A47"/>
    <w:rsid w:val="00711F0F"/>
    <w:rsid w:val="00712827"/>
    <w:rsid w:val="00713262"/>
    <w:rsid w:val="00714950"/>
    <w:rsid w:val="00714D65"/>
    <w:rsid w:val="00715C37"/>
    <w:rsid w:val="00716069"/>
    <w:rsid w:val="007169DC"/>
    <w:rsid w:val="00717476"/>
    <w:rsid w:val="007222BB"/>
    <w:rsid w:val="00722D7A"/>
    <w:rsid w:val="007255FB"/>
    <w:rsid w:val="007256C3"/>
    <w:rsid w:val="00726A53"/>
    <w:rsid w:val="007271D2"/>
    <w:rsid w:val="007322FD"/>
    <w:rsid w:val="00733BAA"/>
    <w:rsid w:val="007354EA"/>
    <w:rsid w:val="00741FDD"/>
    <w:rsid w:val="00743B67"/>
    <w:rsid w:val="007440BF"/>
    <w:rsid w:val="00760BB3"/>
    <w:rsid w:val="00763D8C"/>
    <w:rsid w:val="007650C2"/>
    <w:rsid w:val="007652E9"/>
    <w:rsid w:val="007654A8"/>
    <w:rsid w:val="007659D0"/>
    <w:rsid w:val="00765B08"/>
    <w:rsid w:val="00772CBB"/>
    <w:rsid w:val="00774EA4"/>
    <w:rsid w:val="00776FB1"/>
    <w:rsid w:val="00780626"/>
    <w:rsid w:val="00780C3F"/>
    <w:rsid w:val="00781D27"/>
    <w:rsid w:val="00782DB9"/>
    <w:rsid w:val="007840D5"/>
    <w:rsid w:val="00786539"/>
    <w:rsid w:val="007953B0"/>
    <w:rsid w:val="007A00F5"/>
    <w:rsid w:val="007B0DEB"/>
    <w:rsid w:val="007B3204"/>
    <w:rsid w:val="007B4559"/>
    <w:rsid w:val="007B467A"/>
    <w:rsid w:val="007B4EEB"/>
    <w:rsid w:val="007B6AE2"/>
    <w:rsid w:val="007C01D9"/>
    <w:rsid w:val="007C2403"/>
    <w:rsid w:val="007C4235"/>
    <w:rsid w:val="007C4243"/>
    <w:rsid w:val="007C60BB"/>
    <w:rsid w:val="007D2E23"/>
    <w:rsid w:val="007D35E0"/>
    <w:rsid w:val="007D382E"/>
    <w:rsid w:val="007E07D1"/>
    <w:rsid w:val="007E3539"/>
    <w:rsid w:val="007E4F76"/>
    <w:rsid w:val="007F1299"/>
    <w:rsid w:val="007F3610"/>
    <w:rsid w:val="007F4704"/>
    <w:rsid w:val="007F5452"/>
    <w:rsid w:val="007F5483"/>
    <w:rsid w:val="00806135"/>
    <w:rsid w:val="00806B45"/>
    <w:rsid w:val="00810FC3"/>
    <w:rsid w:val="0081239E"/>
    <w:rsid w:val="00816B78"/>
    <w:rsid w:val="0082097E"/>
    <w:rsid w:val="00820B8C"/>
    <w:rsid w:val="008221DF"/>
    <w:rsid w:val="0082245E"/>
    <w:rsid w:val="00833A2A"/>
    <w:rsid w:val="00834D1A"/>
    <w:rsid w:val="0083655A"/>
    <w:rsid w:val="0083711D"/>
    <w:rsid w:val="00837F09"/>
    <w:rsid w:val="008429D1"/>
    <w:rsid w:val="00843242"/>
    <w:rsid w:val="0084509B"/>
    <w:rsid w:val="00845D5B"/>
    <w:rsid w:val="0084709E"/>
    <w:rsid w:val="00850321"/>
    <w:rsid w:val="00852471"/>
    <w:rsid w:val="0085670C"/>
    <w:rsid w:val="0086181A"/>
    <w:rsid w:val="0086657B"/>
    <w:rsid w:val="00873648"/>
    <w:rsid w:val="00874DF8"/>
    <w:rsid w:val="008800F4"/>
    <w:rsid w:val="00881645"/>
    <w:rsid w:val="00882780"/>
    <w:rsid w:val="00885E01"/>
    <w:rsid w:val="0088741C"/>
    <w:rsid w:val="00890EDB"/>
    <w:rsid w:val="00895812"/>
    <w:rsid w:val="00897B17"/>
    <w:rsid w:val="00897B2A"/>
    <w:rsid w:val="008A0260"/>
    <w:rsid w:val="008A19C3"/>
    <w:rsid w:val="008A277A"/>
    <w:rsid w:val="008A2A65"/>
    <w:rsid w:val="008A4E69"/>
    <w:rsid w:val="008A6F73"/>
    <w:rsid w:val="008B26BB"/>
    <w:rsid w:val="008B33D2"/>
    <w:rsid w:val="008B4DB7"/>
    <w:rsid w:val="008B5C5B"/>
    <w:rsid w:val="008B6321"/>
    <w:rsid w:val="008B7C08"/>
    <w:rsid w:val="008C012F"/>
    <w:rsid w:val="008C10FD"/>
    <w:rsid w:val="008C2108"/>
    <w:rsid w:val="008E128B"/>
    <w:rsid w:val="008E21EC"/>
    <w:rsid w:val="008E31C7"/>
    <w:rsid w:val="009004E1"/>
    <w:rsid w:val="00901905"/>
    <w:rsid w:val="00902FDB"/>
    <w:rsid w:val="00907A04"/>
    <w:rsid w:val="00910E29"/>
    <w:rsid w:val="00912FDD"/>
    <w:rsid w:val="00916940"/>
    <w:rsid w:val="009208E8"/>
    <w:rsid w:val="00922409"/>
    <w:rsid w:val="00922731"/>
    <w:rsid w:val="0092711B"/>
    <w:rsid w:val="00927E04"/>
    <w:rsid w:val="00935DF2"/>
    <w:rsid w:val="00936B15"/>
    <w:rsid w:val="009378AB"/>
    <w:rsid w:val="009428D5"/>
    <w:rsid w:val="00944F40"/>
    <w:rsid w:val="0094779C"/>
    <w:rsid w:val="00950C7B"/>
    <w:rsid w:val="00950F59"/>
    <w:rsid w:val="009546DB"/>
    <w:rsid w:val="0095565B"/>
    <w:rsid w:val="00956F5F"/>
    <w:rsid w:val="009609F9"/>
    <w:rsid w:val="0096270F"/>
    <w:rsid w:val="009630B9"/>
    <w:rsid w:val="00965C3A"/>
    <w:rsid w:val="009723CE"/>
    <w:rsid w:val="00973BB7"/>
    <w:rsid w:val="00974349"/>
    <w:rsid w:val="00976D3C"/>
    <w:rsid w:val="00977742"/>
    <w:rsid w:val="009800FC"/>
    <w:rsid w:val="00984E3B"/>
    <w:rsid w:val="009912B9"/>
    <w:rsid w:val="009915D8"/>
    <w:rsid w:val="00991F1B"/>
    <w:rsid w:val="00993E07"/>
    <w:rsid w:val="0099678D"/>
    <w:rsid w:val="009A025E"/>
    <w:rsid w:val="009A6277"/>
    <w:rsid w:val="009B45BD"/>
    <w:rsid w:val="009B61EA"/>
    <w:rsid w:val="009C467E"/>
    <w:rsid w:val="009C4A32"/>
    <w:rsid w:val="009C7263"/>
    <w:rsid w:val="009C7D23"/>
    <w:rsid w:val="009D1905"/>
    <w:rsid w:val="009D4BDC"/>
    <w:rsid w:val="009E14EA"/>
    <w:rsid w:val="009E2B22"/>
    <w:rsid w:val="009E74E7"/>
    <w:rsid w:val="009F0E48"/>
    <w:rsid w:val="009F29B1"/>
    <w:rsid w:val="009F714D"/>
    <w:rsid w:val="00A00723"/>
    <w:rsid w:val="00A030A0"/>
    <w:rsid w:val="00A04F9B"/>
    <w:rsid w:val="00A05918"/>
    <w:rsid w:val="00A0735A"/>
    <w:rsid w:val="00A10CBA"/>
    <w:rsid w:val="00A1553F"/>
    <w:rsid w:val="00A15938"/>
    <w:rsid w:val="00A211DB"/>
    <w:rsid w:val="00A22782"/>
    <w:rsid w:val="00A22D6C"/>
    <w:rsid w:val="00A230C3"/>
    <w:rsid w:val="00A24134"/>
    <w:rsid w:val="00A24535"/>
    <w:rsid w:val="00A24A6D"/>
    <w:rsid w:val="00A24C79"/>
    <w:rsid w:val="00A30599"/>
    <w:rsid w:val="00A3129C"/>
    <w:rsid w:val="00A35C84"/>
    <w:rsid w:val="00A36613"/>
    <w:rsid w:val="00A4217E"/>
    <w:rsid w:val="00A43B94"/>
    <w:rsid w:val="00A4679A"/>
    <w:rsid w:val="00A538B9"/>
    <w:rsid w:val="00A552BF"/>
    <w:rsid w:val="00A6149A"/>
    <w:rsid w:val="00A62FDC"/>
    <w:rsid w:val="00A6756E"/>
    <w:rsid w:val="00A7215E"/>
    <w:rsid w:val="00A73149"/>
    <w:rsid w:val="00A74E5E"/>
    <w:rsid w:val="00A766AD"/>
    <w:rsid w:val="00A83454"/>
    <w:rsid w:val="00A84AEE"/>
    <w:rsid w:val="00A90D06"/>
    <w:rsid w:val="00A91D81"/>
    <w:rsid w:val="00A932C0"/>
    <w:rsid w:val="00A9494D"/>
    <w:rsid w:val="00AA27D1"/>
    <w:rsid w:val="00AA449A"/>
    <w:rsid w:val="00AA4872"/>
    <w:rsid w:val="00AA5BAE"/>
    <w:rsid w:val="00AA6D8F"/>
    <w:rsid w:val="00AA76B6"/>
    <w:rsid w:val="00AB24DE"/>
    <w:rsid w:val="00AB3424"/>
    <w:rsid w:val="00AB57FC"/>
    <w:rsid w:val="00AB6727"/>
    <w:rsid w:val="00AC337C"/>
    <w:rsid w:val="00AC518E"/>
    <w:rsid w:val="00AC58AC"/>
    <w:rsid w:val="00AC6EA2"/>
    <w:rsid w:val="00AC6F4C"/>
    <w:rsid w:val="00AC707B"/>
    <w:rsid w:val="00AD129C"/>
    <w:rsid w:val="00AD1F70"/>
    <w:rsid w:val="00AD5158"/>
    <w:rsid w:val="00AD724D"/>
    <w:rsid w:val="00AF28E5"/>
    <w:rsid w:val="00AF3C0C"/>
    <w:rsid w:val="00AF548E"/>
    <w:rsid w:val="00AF6929"/>
    <w:rsid w:val="00B00EF2"/>
    <w:rsid w:val="00B07CCE"/>
    <w:rsid w:val="00B10085"/>
    <w:rsid w:val="00B11F23"/>
    <w:rsid w:val="00B1203D"/>
    <w:rsid w:val="00B1387D"/>
    <w:rsid w:val="00B15264"/>
    <w:rsid w:val="00B17B32"/>
    <w:rsid w:val="00B2427B"/>
    <w:rsid w:val="00B2445F"/>
    <w:rsid w:val="00B24D48"/>
    <w:rsid w:val="00B27830"/>
    <w:rsid w:val="00B3038B"/>
    <w:rsid w:val="00B31E98"/>
    <w:rsid w:val="00B33B7F"/>
    <w:rsid w:val="00B348BC"/>
    <w:rsid w:val="00B376C7"/>
    <w:rsid w:val="00B42DD4"/>
    <w:rsid w:val="00B438A3"/>
    <w:rsid w:val="00B43A67"/>
    <w:rsid w:val="00B4412E"/>
    <w:rsid w:val="00B460B2"/>
    <w:rsid w:val="00B47D9C"/>
    <w:rsid w:val="00B51764"/>
    <w:rsid w:val="00B5352D"/>
    <w:rsid w:val="00B53585"/>
    <w:rsid w:val="00B60FD8"/>
    <w:rsid w:val="00B65C46"/>
    <w:rsid w:val="00B674B9"/>
    <w:rsid w:val="00B703AD"/>
    <w:rsid w:val="00B7166E"/>
    <w:rsid w:val="00B72101"/>
    <w:rsid w:val="00B75A5F"/>
    <w:rsid w:val="00B76D27"/>
    <w:rsid w:val="00B808CA"/>
    <w:rsid w:val="00B85129"/>
    <w:rsid w:val="00B85C95"/>
    <w:rsid w:val="00B871A7"/>
    <w:rsid w:val="00B879BD"/>
    <w:rsid w:val="00BA4E23"/>
    <w:rsid w:val="00BB6AA4"/>
    <w:rsid w:val="00BB786B"/>
    <w:rsid w:val="00BC066E"/>
    <w:rsid w:val="00BC0D2C"/>
    <w:rsid w:val="00BC4590"/>
    <w:rsid w:val="00BC623E"/>
    <w:rsid w:val="00BD09E0"/>
    <w:rsid w:val="00BD5A18"/>
    <w:rsid w:val="00BE017A"/>
    <w:rsid w:val="00BE0A35"/>
    <w:rsid w:val="00BE11ED"/>
    <w:rsid w:val="00BE6EE5"/>
    <w:rsid w:val="00BF32D9"/>
    <w:rsid w:val="00BF3F19"/>
    <w:rsid w:val="00BF54AC"/>
    <w:rsid w:val="00BF6263"/>
    <w:rsid w:val="00BF6FEF"/>
    <w:rsid w:val="00BF7B2C"/>
    <w:rsid w:val="00C03793"/>
    <w:rsid w:val="00C106E6"/>
    <w:rsid w:val="00C124E9"/>
    <w:rsid w:val="00C13782"/>
    <w:rsid w:val="00C140EF"/>
    <w:rsid w:val="00C20FF3"/>
    <w:rsid w:val="00C21D0E"/>
    <w:rsid w:val="00C22E07"/>
    <w:rsid w:val="00C250D3"/>
    <w:rsid w:val="00C3053C"/>
    <w:rsid w:val="00C31244"/>
    <w:rsid w:val="00C3141E"/>
    <w:rsid w:val="00C34295"/>
    <w:rsid w:val="00C3472F"/>
    <w:rsid w:val="00C40A32"/>
    <w:rsid w:val="00C41752"/>
    <w:rsid w:val="00C427EC"/>
    <w:rsid w:val="00C42ACE"/>
    <w:rsid w:val="00C4362E"/>
    <w:rsid w:val="00C44C55"/>
    <w:rsid w:val="00C51406"/>
    <w:rsid w:val="00C5158D"/>
    <w:rsid w:val="00C564EB"/>
    <w:rsid w:val="00C615FD"/>
    <w:rsid w:val="00C62611"/>
    <w:rsid w:val="00C62F49"/>
    <w:rsid w:val="00C63D7C"/>
    <w:rsid w:val="00C64099"/>
    <w:rsid w:val="00C641BD"/>
    <w:rsid w:val="00C641FE"/>
    <w:rsid w:val="00C643B0"/>
    <w:rsid w:val="00C66354"/>
    <w:rsid w:val="00C73042"/>
    <w:rsid w:val="00C74855"/>
    <w:rsid w:val="00C75B64"/>
    <w:rsid w:val="00C802FE"/>
    <w:rsid w:val="00C81380"/>
    <w:rsid w:val="00C82325"/>
    <w:rsid w:val="00C829DE"/>
    <w:rsid w:val="00C94C3F"/>
    <w:rsid w:val="00C95583"/>
    <w:rsid w:val="00C960B4"/>
    <w:rsid w:val="00C978E6"/>
    <w:rsid w:val="00CA2CE9"/>
    <w:rsid w:val="00CA4500"/>
    <w:rsid w:val="00CB0DEA"/>
    <w:rsid w:val="00CB65D9"/>
    <w:rsid w:val="00CB68B7"/>
    <w:rsid w:val="00CC0A52"/>
    <w:rsid w:val="00CC1E8E"/>
    <w:rsid w:val="00CD14E5"/>
    <w:rsid w:val="00CD41C8"/>
    <w:rsid w:val="00CD630E"/>
    <w:rsid w:val="00CE2543"/>
    <w:rsid w:val="00CE33B4"/>
    <w:rsid w:val="00CE4ED3"/>
    <w:rsid w:val="00CF522C"/>
    <w:rsid w:val="00CF529A"/>
    <w:rsid w:val="00D0095F"/>
    <w:rsid w:val="00D02344"/>
    <w:rsid w:val="00D02EF9"/>
    <w:rsid w:val="00D03F1E"/>
    <w:rsid w:val="00D0467A"/>
    <w:rsid w:val="00D05134"/>
    <w:rsid w:val="00D0522E"/>
    <w:rsid w:val="00D07CAB"/>
    <w:rsid w:val="00D1513C"/>
    <w:rsid w:val="00D17475"/>
    <w:rsid w:val="00D20044"/>
    <w:rsid w:val="00D23418"/>
    <w:rsid w:val="00D2659A"/>
    <w:rsid w:val="00D32C8A"/>
    <w:rsid w:val="00D36A1F"/>
    <w:rsid w:val="00D41EE4"/>
    <w:rsid w:val="00D50C2F"/>
    <w:rsid w:val="00D54A05"/>
    <w:rsid w:val="00D56C11"/>
    <w:rsid w:val="00D56C66"/>
    <w:rsid w:val="00D57B22"/>
    <w:rsid w:val="00D63B72"/>
    <w:rsid w:val="00D67643"/>
    <w:rsid w:val="00D71249"/>
    <w:rsid w:val="00D72CA7"/>
    <w:rsid w:val="00D758FB"/>
    <w:rsid w:val="00D914E5"/>
    <w:rsid w:val="00D922E8"/>
    <w:rsid w:val="00D92FCE"/>
    <w:rsid w:val="00D95E99"/>
    <w:rsid w:val="00DA356D"/>
    <w:rsid w:val="00DA646F"/>
    <w:rsid w:val="00DA6EEB"/>
    <w:rsid w:val="00DA745D"/>
    <w:rsid w:val="00DB0EB6"/>
    <w:rsid w:val="00DB13D3"/>
    <w:rsid w:val="00DB4E3B"/>
    <w:rsid w:val="00DB6547"/>
    <w:rsid w:val="00DB77DD"/>
    <w:rsid w:val="00DB7F57"/>
    <w:rsid w:val="00DC0772"/>
    <w:rsid w:val="00DC2CB2"/>
    <w:rsid w:val="00DC489D"/>
    <w:rsid w:val="00DC5BF5"/>
    <w:rsid w:val="00DC6AA5"/>
    <w:rsid w:val="00DC745D"/>
    <w:rsid w:val="00DD07FA"/>
    <w:rsid w:val="00DD3375"/>
    <w:rsid w:val="00DD3BA3"/>
    <w:rsid w:val="00DE1432"/>
    <w:rsid w:val="00DF1DC4"/>
    <w:rsid w:val="00DF4F47"/>
    <w:rsid w:val="00DF61A0"/>
    <w:rsid w:val="00DF7C23"/>
    <w:rsid w:val="00E006DD"/>
    <w:rsid w:val="00E037AA"/>
    <w:rsid w:val="00E07ED9"/>
    <w:rsid w:val="00E12E69"/>
    <w:rsid w:val="00E1367A"/>
    <w:rsid w:val="00E13D44"/>
    <w:rsid w:val="00E14B4E"/>
    <w:rsid w:val="00E1553B"/>
    <w:rsid w:val="00E2027E"/>
    <w:rsid w:val="00E208DF"/>
    <w:rsid w:val="00E245AA"/>
    <w:rsid w:val="00E33760"/>
    <w:rsid w:val="00E34EC9"/>
    <w:rsid w:val="00E35467"/>
    <w:rsid w:val="00E40FD9"/>
    <w:rsid w:val="00E41813"/>
    <w:rsid w:val="00E430E5"/>
    <w:rsid w:val="00E44214"/>
    <w:rsid w:val="00E45477"/>
    <w:rsid w:val="00E50664"/>
    <w:rsid w:val="00E533DA"/>
    <w:rsid w:val="00E53AB2"/>
    <w:rsid w:val="00E55BC1"/>
    <w:rsid w:val="00E56341"/>
    <w:rsid w:val="00E57459"/>
    <w:rsid w:val="00E62BB1"/>
    <w:rsid w:val="00E63CBA"/>
    <w:rsid w:val="00E63F86"/>
    <w:rsid w:val="00E641AF"/>
    <w:rsid w:val="00E65E7E"/>
    <w:rsid w:val="00E67628"/>
    <w:rsid w:val="00E70BDA"/>
    <w:rsid w:val="00E73B96"/>
    <w:rsid w:val="00E73D68"/>
    <w:rsid w:val="00E75675"/>
    <w:rsid w:val="00E77027"/>
    <w:rsid w:val="00E77CD8"/>
    <w:rsid w:val="00E8310E"/>
    <w:rsid w:val="00E849D6"/>
    <w:rsid w:val="00E84CA5"/>
    <w:rsid w:val="00E85A07"/>
    <w:rsid w:val="00E90323"/>
    <w:rsid w:val="00E92E83"/>
    <w:rsid w:val="00E94857"/>
    <w:rsid w:val="00E94CCB"/>
    <w:rsid w:val="00E95FC0"/>
    <w:rsid w:val="00EA263F"/>
    <w:rsid w:val="00EA4436"/>
    <w:rsid w:val="00EA50D0"/>
    <w:rsid w:val="00EA697D"/>
    <w:rsid w:val="00EB1B71"/>
    <w:rsid w:val="00EB1B9E"/>
    <w:rsid w:val="00EB217C"/>
    <w:rsid w:val="00EB30DA"/>
    <w:rsid w:val="00EB413D"/>
    <w:rsid w:val="00EB560E"/>
    <w:rsid w:val="00EC1300"/>
    <w:rsid w:val="00EC52DD"/>
    <w:rsid w:val="00EC67DB"/>
    <w:rsid w:val="00EC7E3F"/>
    <w:rsid w:val="00ED319C"/>
    <w:rsid w:val="00ED649B"/>
    <w:rsid w:val="00ED7C12"/>
    <w:rsid w:val="00EE2C6C"/>
    <w:rsid w:val="00EE6A31"/>
    <w:rsid w:val="00EF1956"/>
    <w:rsid w:val="00F00483"/>
    <w:rsid w:val="00F00D58"/>
    <w:rsid w:val="00F03141"/>
    <w:rsid w:val="00F05C7F"/>
    <w:rsid w:val="00F06319"/>
    <w:rsid w:val="00F1561D"/>
    <w:rsid w:val="00F17FAB"/>
    <w:rsid w:val="00F22E57"/>
    <w:rsid w:val="00F2411C"/>
    <w:rsid w:val="00F26044"/>
    <w:rsid w:val="00F26B40"/>
    <w:rsid w:val="00F32643"/>
    <w:rsid w:val="00F33D57"/>
    <w:rsid w:val="00F35A73"/>
    <w:rsid w:val="00F40EEB"/>
    <w:rsid w:val="00F445F3"/>
    <w:rsid w:val="00F45493"/>
    <w:rsid w:val="00F51A81"/>
    <w:rsid w:val="00F52D4E"/>
    <w:rsid w:val="00F558A2"/>
    <w:rsid w:val="00F57C9F"/>
    <w:rsid w:val="00F60818"/>
    <w:rsid w:val="00F64848"/>
    <w:rsid w:val="00F65F9E"/>
    <w:rsid w:val="00F66064"/>
    <w:rsid w:val="00F662A3"/>
    <w:rsid w:val="00F72793"/>
    <w:rsid w:val="00F7753E"/>
    <w:rsid w:val="00F824B4"/>
    <w:rsid w:val="00F84875"/>
    <w:rsid w:val="00F9130D"/>
    <w:rsid w:val="00F917B2"/>
    <w:rsid w:val="00F918E6"/>
    <w:rsid w:val="00F9244E"/>
    <w:rsid w:val="00FA61A6"/>
    <w:rsid w:val="00FA6913"/>
    <w:rsid w:val="00FB2748"/>
    <w:rsid w:val="00FB642D"/>
    <w:rsid w:val="00FC044E"/>
    <w:rsid w:val="00FC096F"/>
    <w:rsid w:val="00FC129D"/>
    <w:rsid w:val="00FC14C7"/>
    <w:rsid w:val="00FC2EB1"/>
    <w:rsid w:val="00FC5CF1"/>
    <w:rsid w:val="00FC61A0"/>
    <w:rsid w:val="00FD5024"/>
    <w:rsid w:val="00FD63F5"/>
    <w:rsid w:val="00FE0AD6"/>
    <w:rsid w:val="00FE10F6"/>
    <w:rsid w:val="00FE4097"/>
    <w:rsid w:val="00FE6C66"/>
    <w:rsid w:val="00FE7C9D"/>
    <w:rsid w:val="00FF06CC"/>
    <w:rsid w:val="00FF0CD6"/>
    <w:rsid w:val="00FF13DE"/>
    <w:rsid w:val="00FF2A7C"/>
    <w:rsid w:val="00FF2D1B"/>
    <w:rsid w:val="00FF7831"/>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E496A"/>
  <w15:docId w15:val="{5E22DF45-8CB8-4489-A1D5-26923F39D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2A9"/>
  </w:style>
  <w:style w:type="paragraph" w:styleId="Titre1">
    <w:name w:val="heading 1"/>
    <w:basedOn w:val="Normal"/>
    <w:next w:val="Normal"/>
    <w:link w:val="Titre1Car"/>
    <w:uiPriority w:val="9"/>
    <w:qFormat/>
    <w:rsid w:val="00213A46"/>
    <w:pPr>
      <w:spacing w:before="200" w:after="0" w:line="240" w:lineRule="auto"/>
      <w:jc w:val="both"/>
      <w:outlineLvl w:val="0"/>
    </w:pPr>
    <w:rPr>
      <w:rFonts w:ascii="Calibri" w:eastAsia="Times New Roman" w:hAnsi="Calibri" w:cs="Times New Roman"/>
      <w:b/>
      <w:bCs/>
      <w:sz w:val="20"/>
      <w:szCs w:val="27"/>
      <w:lang w:eastAsia="fr-BE"/>
    </w:rPr>
  </w:style>
  <w:style w:type="paragraph" w:styleId="Titre3">
    <w:name w:val="heading 3"/>
    <w:basedOn w:val="Normal"/>
    <w:next w:val="Normal"/>
    <w:link w:val="Titre3Car"/>
    <w:uiPriority w:val="9"/>
    <w:semiHidden/>
    <w:unhideWhenUsed/>
    <w:qFormat/>
    <w:rsid w:val="007255FB"/>
    <w:pPr>
      <w:keepNext/>
      <w:spacing w:before="240" w:after="60"/>
      <w:outlineLvl w:val="2"/>
    </w:pPr>
    <w:rPr>
      <w:rFonts w:ascii="Calibri Light" w:eastAsia="Times New Roman" w:hAnsi="Calibri Light" w:cs="Times New Roman"/>
      <w:b/>
      <w:bCs/>
      <w:sz w:val="26"/>
      <w:szCs w:val="26"/>
    </w:rPr>
  </w:style>
  <w:style w:type="paragraph" w:styleId="Titre5">
    <w:name w:val="heading 5"/>
    <w:basedOn w:val="Normal"/>
    <w:next w:val="Normal"/>
    <w:link w:val="Titre5Car"/>
    <w:uiPriority w:val="9"/>
    <w:semiHidden/>
    <w:unhideWhenUsed/>
    <w:qFormat/>
    <w:rsid w:val="007255FB"/>
    <w:pPr>
      <w:spacing w:before="240" w:after="60"/>
      <w:outlineLvl w:val="4"/>
    </w:pPr>
    <w:rPr>
      <w:rFonts w:ascii="Calibri" w:eastAsia="Times New Roman" w:hAnsi="Calibri" w:cs="Times New Roman"/>
      <w:b/>
      <w:bCs/>
      <w:i/>
      <w:i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E2B2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E2B22"/>
    <w:rPr>
      <w:rFonts w:ascii="Tahoma" w:hAnsi="Tahoma" w:cs="Tahoma"/>
      <w:sz w:val="16"/>
      <w:szCs w:val="16"/>
    </w:rPr>
  </w:style>
  <w:style w:type="paragraph" w:styleId="En-tte">
    <w:name w:val="header"/>
    <w:basedOn w:val="Normal"/>
    <w:link w:val="En-tteCar"/>
    <w:uiPriority w:val="99"/>
    <w:unhideWhenUsed/>
    <w:rsid w:val="00A24134"/>
    <w:pPr>
      <w:tabs>
        <w:tab w:val="center" w:pos="4680"/>
        <w:tab w:val="right" w:pos="9360"/>
      </w:tabs>
      <w:spacing w:after="0" w:line="240" w:lineRule="auto"/>
    </w:pPr>
  </w:style>
  <w:style w:type="character" w:customStyle="1" w:styleId="En-tteCar">
    <w:name w:val="En-tête Car"/>
    <w:basedOn w:val="Policepardfaut"/>
    <w:link w:val="En-tte"/>
    <w:uiPriority w:val="99"/>
    <w:rsid w:val="00A24134"/>
  </w:style>
  <w:style w:type="paragraph" w:styleId="Pieddepage">
    <w:name w:val="footer"/>
    <w:basedOn w:val="Normal"/>
    <w:link w:val="PieddepageCar"/>
    <w:uiPriority w:val="99"/>
    <w:unhideWhenUsed/>
    <w:rsid w:val="00A24134"/>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A24134"/>
  </w:style>
  <w:style w:type="paragraph" w:styleId="Paragraphedeliste">
    <w:name w:val="List Paragraph"/>
    <w:aliases w:val="References,Listes,List Paragraph (bulleted list),Bullet 1 List,Indent Paragraph,Liste couleur - Accent 111,List Paragraph1,Dot pt,Bullet Points,List Paragraph Char Char Char,Indicator Text,Numbered Para 1,Bullet 1,MAIN CONTENT,Table"/>
    <w:basedOn w:val="Normal"/>
    <w:link w:val="ParagraphedelisteCar"/>
    <w:uiPriority w:val="34"/>
    <w:qFormat/>
    <w:rsid w:val="00FF2D1B"/>
    <w:pPr>
      <w:ind w:left="720"/>
      <w:contextualSpacing/>
    </w:pPr>
  </w:style>
  <w:style w:type="table" w:styleId="Grilledutableau">
    <w:name w:val="Table Grid"/>
    <w:basedOn w:val="TableauNormal"/>
    <w:uiPriority w:val="39"/>
    <w:rsid w:val="004758A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lev">
    <w:name w:val="Strong"/>
    <w:basedOn w:val="Policepardfaut"/>
    <w:uiPriority w:val="22"/>
    <w:qFormat/>
    <w:rsid w:val="00C64099"/>
    <w:rPr>
      <w:b/>
      <w:bCs/>
    </w:rPr>
  </w:style>
  <w:style w:type="character" w:styleId="Marquedecommentaire">
    <w:name w:val="annotation reference"/>
    <w:basedOn w:val="Policepardfaut"/>
    <w:uiPriority w:val="99"/>
    <w:semiHidden/>
    <w:unhideWhenUsed/>
    <w:rsid w:val="00F918E6"/>
    <w:rPr>
      <w:sz w:val="16"/>
      <w:szCs w:val="16"/>
    </w:rPr>
  </w:style>
  <w:style w:type="paragraph" w:styleId="Commentaire">
    <w:name w:val="annotation text"/>
    <w:basedOn w:val="Normal"/>
    <w:link w:val="CommentaireCar"/>
    <w:uiPriority w:val="99"/>
    <w:unhideWhenUsed/>
    <w:rsid w:val="00F918E6"/>
    <w:pPr>
      <w:spacing w:line="240" w:lineRule="auto"/>
    </w:pPr>
    <w:rPr>
      <w:sz w:val="20"/>
      <w:szCs w:val="20"/>
    </w:rPr>
  </w:style>
  <w:style w:type="character" w:customStyle="1" w:styleId="CommentaireCar">
    <w:name w:val="Commentaire Car"/>
    <w:basedOn w:val="Policepardfaut"/>
    <w:link w:val="Commentaire"/>
    <w:uiPriority w:val="99"/>
    <w:rsid w:val="00F918E6"/>
    <w:rPr>
      <w:sz w:val="20"/>
      <w:szCs w:val="20"/>
    </w:rPr>
  </w:style>
  <w:style w:type="paragraph" w:styleId="Objetducommentaire">
    <w:name w:val="annotation subject"/>
    <w:basedOn w:val="Commentaire"/>
    <w:next w:val="Commentaire"/>
    <w:link w:val="ObjetducommentaireCar"/>
    <w:uiPriority w:val="99"/>
    <w:semiHidden/>
    <w:unhideWhenUsed/>
    <w:rsid w:val="00F918E6"/>
    <w:rPr>
      <w:b/>
      <w:bCs/>
    </w:rPr>
  </w:style>
  <w:style w:type="character" w:customStyle="1" w:styleId="ObjetducommentaireCar">
    <w:name w:val="Objet du commentaire Car"/>
    <w:basedOn w:val="CommentaireCar"/>
    <w:link w:val="Objetducommentaire"/>
    <w:uiPriority w:val="99"/>
    <w:semiHidden/>
    <w:rsid w:val="00F918E6"/>
    <w:rPr>
      <w:b/>
      <w:bCs/>
      <w:sz w:val="20"/>
      <w:szCs w:val="20"/>
    </w:rPr>
  </w:style>
  <w:style w:type="character" w:styleId="Lienhypertexte">
    <w:name w:val="Hyperlink"/>
    <w:basedOn w:val="Policepardfaut"/>
    <w:uiPriority w:val="99"/>
    <w:unhideWhenUsed/>
    <w:rsid w:val="00086485"/>
    <w:rPr>
      <w:color w:val="0000FF" w:themeColor="hyperlink"/>
      <w:u w:val="single"/>
    </w:rPr>
  </w:style>
  <w:style w:type="character" w:customStyle="1" w:styleId="Mentionnonrsolue1">
    <w:name w:val="Mention non résolue1"/>
    <w:basedOn w:val="Policepardfaut"/>
    <w:uiPriority w:val="99"/>
    <w:semiHidden/>
    <w:unhideWhenUsed/>
    <w:rsid w:val="00FC5CF1"/>
    <w:rPr>
      <w:color w:val="808080"/>
      <w:shd w:val="clear" w:color="auto" w:fill="E6E6E6"/>
    </w:rPr>
  </w:style>
  <w:style w:type="character" w:customStyle="1" w:styleId="ParagraphedelisteCar">
    <w:name w:val="Paragraphe de liste Car"/>
    <w:aliases w:val="References Car,Listes Car,List Paragraph (bulleted list) Car,Bullet 1 List Car,Indent Paragraph Car,Liste couleur - Accent 111 Car,List Paragraph1 Car,Dot pt Car,Bullet Points Car,List Paragraph Char Char Char Car,Bullet 1 Car"/>
    <w:link w:val="Paragraphedeliste"/>
    <w:uiPriority w:val="34"/>
    <w:qFormat/>
    <w:rsid w:val="00D758FB"/>
  </w:style>
  <w:style w:type="paragraph" w:styleId="PrformatHTML">
    <w:name w:val="HTML Preformatted"/>
    <w:basedOn w:val="Normal"/>
    <w:link w:val="PrformatHTMLCar"/>
    <w:uiPriority w:val="99"/>
    <w:semiHidden/>
    <w:unhideWhenUsed/>
    <w:rsid w:val="00E73D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E73D68"/>
    <w:rPr>
      <w:rFonts w:ascii="Courier New" w:eastAsia="Times New Roman" w:hAnsi="Courier New" w:cs="Courier New"/>
      <w:sz w:val="20"/>
      <w:szCs w:val="20"/>
      <w:lang w:val="en-GB" w:eastAsia="fr-FR"/>
    </w:rPr>
  </w:style>
  <w:style w:type="paragraph" w:customStyle="1" w:styleId="BankNormal">
    <w:name w:val="BankNormal"/>
    <w:basedOn w:val="Normal"/>
    <w:rsid w:val="00CA2CE9"/>
    <w:pPr>
      <w:spacing w:after="240" w:line="240" w:lineRule="auto"/>
    </w:pPr>
    <w:rPr>
      <w:rFonts w:ascii="Times New Roman" w:eastAsia="Times New Roman" w:hAnsi="Times New Roman" w:cs="Times New Roman"/>
      <w:sz w:val="24"/>
      <w:szCs w:val="20"/>
    </w:rPr>
  </w:style>
  <w:style w:type="character" w:styleId="CitationHTML">
    <w:name w:val="HTML Cite"/>
    <w:basedOn w:val="Policepardfaut"/>
    <w:uiPriority w:val="99"/>
    <w:semiHidden/>
    <w:unhideWhenUsed/>
    <w:rsid w:val="00FC096F"/>
    <w:rPr>
      <w:i/>
      <w:iCs/>
    </w:rPr>
  </w:style>
  <w:style w:type="character" w:styleId="Lienhypertextesuivivisit">
    <w:name w:val="FollowedHyperlink"/>
    <w:basedOn w:val="Policepardfaut"/>
    <w:uiPriority w:val="99"/>
    <w:semiHidden/>
    <w:unhideWhenUsed/>
    <w:rsid w:val="00FC096F"/>
    <w:rPr>
      <w:color w:val="800080" w:themeColor="followedHyperlink"/>
      <w:u w:val="single"/>
    </w:rPr>
  </w:style>
  <w:style w:type="character" w:customStyle="1" w:styleId="Titre1Car">
    <w:name w:val="Titre 1 Car"/>
    <w:basedOn w:val="Policepardfaut"/>
    <w:link w:val="Titre1"/>
    <w:uiPriority w:val="9"/>
    <w:rsid w:val="00213A46"/>
    <w:rPr>
      <w:rFonts w:ascii="Calibri" w:eastAsia="Times New Roman" w:hAnsi="Calibri" w:cs="Times New Roman"/>
      <w:b/>
      <w:bCs/>
      <w:sz w:val="20"/>
      <w:szCs w:val="27"/>
      <w:lang w:eastAsia="fr-BE"/>
    </w:rPr>
  </w:style>
  <w:style w:type="paragraph" w:styleId="Retraitcorpsdetexte">
    <w:name w:val="Body Text Indent"/>
    <w:basedOn w:val="Normal"/>
    <w:link w:val="RetraitcorpsdetexteCar"/>
    <w:rsid w:val="00D56C11"/>
    <w:pPr>
      <w:spacing w:after="0" w:line="240" w:lineRule="auto"/>
      <w:ind w:left="1440"/>
    </w:pPr>
    <w:rPr>
      <w:rFonts w:ascii="Times New Roman" w:eastAsia="Times New Roman" w:hAnsi="Times New Roman" w:cs="Times New Roman"/>
      <w:sz w:val="24"/>
      <w:szCs w:val="24"/>
      <w:lang w:eastAsia="rw-RW"/>
    </w:rPr>
  </w:style>
  <w:style w:type="character" w:customStyle="1" w:styleId="RetraitcorpsdetexteCar">
    <w:name w:val="Retrait corps de texte Car"/>
    <w:basedOn w:val="Policepardfaut"/>
    <w:link w:val="Retraitcorpsdetexte"/>
    <w:rsid w:val="00D56C11"/>
    <w:rPr>
      <w:rFonts w:ascii="Times New Roman" w:eastAsia="Times New Roman" w:hAnsi="Times New Roman" w:cs="Times New Roman"/>
      <w:sz w:val="24"/>
      <w:szCs w:val="24"/>
      <w:lang w:val="en-GB" w:eastAsia="rw-RW"/>
    </w:rPr>
  </w:style>
  <w:style w:type="paragraph" w:styleId="NormalWeb">
    <w:name w:val="Normal (Web)"/>
    <w:basedOn w:val="Normal"/>
    <w:uiPriority w:val="99"/>
    <w:unhideWhenUsed/>
    <w:rsid w:val="002C745A"/>
    <w:pPr>
      <w:spacing w:before="100" w:beforeAutospacing="1" w:after="100" w:afterAutospacing="1" w:line="240" w:lineRule="auto"/>
    </w:pPr>
    <w:rPr>
      <w:rFonts w:ascii="Times New Roman" w:eastAsia="Times New Roman" w:hAnsi="Times New Roman" w:cs="Times New Roman"/>
      <w:sz w:val="24"/>
      <w:szCs w:val="24"/>
    </w:rPr>
  </w:style>
  <w:style w:type="paragraph" w:styleId="Notedebasdepage">
    <w:name w:val="footnote text"/>
    <w:aliases w:val="FOOTNOTES,fn,single space,Footnote Text1,Fodnotetekst Tegn,footnote text Char,Fodnotetekst Tegn Char,single space Char,footnote text Char Char Char,Fodnotetekst Tegn Char1,single space Char1,footnote text Char Char1,f,Geneva 9"/>
    <w:basedOn w:val="Normal"/>
    <w:link w:val="NotedebasdepageCar"/>
    <w:uiPriority w:val="99"/>
    <w:unhideWhenUsed/>
    <w:qFormat/>
    <w:rsid w:val="00174B83"/>
    <w:pPr>
      <w:spacing w:after="0" w:line="240" w:lineRule="auto"/>
    </w:pPr>
    <w:rPr>
      <w:rFonts w:ascii="Calibri" w:eastAsia="Calibri" w:hAnsi="Calibri" w:cs="Times New Roman"/>
      <w:sz w:val="20"/>
      <w:szCs w:val="20"/>
    </w:rPr>
  </w:style>
  <w:style w:type="character" w:customStyle="1" w:styleId="NotedebasdepageCar">
    <w:name w:val="Note de bas de page Car"/>
    <w:aliases w:val="FOOTNOTES Car,fn Car,single space Car,Footnote Text1 Car,Fodnotetekst Tegn Car,footnote text Char Car,Fodnotetekst Tegn Char Car,single space Char Car,footnote text Char Char Char Car,Fodnotetekst Tegn Char1 Car,f Car"/>
    <w:basedOn w:val="Policepardfaut"/>
    <w:link w:val="Notedebasdepage"/>
    <w:uiPriority w:val="99"/>
    <w:qFormat/>
    <w:rsid w:val="00174B83"/>
    <w:rPr>
      <w:rFonts w:ascii="Calibri" w:eastAsia="Calibri" w:hAnsi="Calibri" w:cs="Times New Roman"/>
      <w:sz w:val="20"/>
      <w:szCs w:val="20"/>
      <w:lang w:val="en-GB"/>
    </w:rPr>
  </w:style>
  <w:style w:type="character" w:styleId="Appelnotedebasdep">
    <w:name w:val="footnote reference"/>
    <w:aliases w:val="16 Point,Superscript 6 Point,ftref"/>
    <w:uiPriority w:val="99"/>
    <w:unhideWhenUsed/>
    <w:qFormat/>
    <w:rsid w:val="00174B83"/>
    <w:rPr>
      <w:vertAlign w:val="superscript"/>
    </w:rPr>
  </w:style>
  <w:style w:type="paragraph" w:customStyle="1" w:styleId="Default">
    <w:name w:val="Default"/>
    <w:rsid w:val="002A57CC"/>
    <w:pPr>
      <w:autoSpaceDE w:val="0"/>
      <w:autoSpaceDN w:val="0"/>
      <w:adjustRightInd w:val="0"/>
      <w:spacing w:after="0" w:line="240" w:lineRule="auto"/>
    </w:pPr>
    <w:rPr>
      <w:rFonts w:ascii="Nyala" w:hAnsi="Nyala" w:cs="Nyala"/>
      <w:color w:val="000000"/>
      <w:sz w:val="24"/>
      <w:szCs w:val="24"/>
    </w:rPr>
  </w:style>
  <w:style w:type="character" w:customStyle="1" w:styleId="Titre3Car">
    <w:name w:val="Titre 3 Car"/>
    <w:basedOn w:val="Policepardfaut"/>
    <w:link w:val="Titre3"/>
    <w:uiPriority w:val="9"/>
    <w:semiHidden/>
    <w:rsid w:val="007255FB"/>
    <w:rPr>
      <w:rFonts w:ascii="Calibri Light" w:eastAsia="Times New Roman" w:hAnsi="Calibri Light" w:cs="Times New Roman"/>
      <w:b/>
      <w:bCs/>
      <w:sz w:val="26"/>
      <w:szCs w:val="26"/>
    </w:rPr>
  </w:style>
  <w:style w:type="character" w:customStyle="1" w:styleId="Titre5Car">
    <w:name w:val="Titre 5 Car"/>
    <w:basedOn w:val="Policepardfaut"/>
    <w:link w:val="Titre5"/>
    <w:uiPriority w:val="9"/>
    <w:semiHidden/>
    <w:rsid w:val="007255FB"/>
    <w:rPr>
      <w:rFonts w:ascii="Calibri" w:eastAsia="Times New Roman" w:hAnsi="Calibri" w:cs="Times New Roman"/>
      <w:b/>
      <w:bCs/>
      <w:i/>
      <w:iCs/>
      <w:sz w:val="26"/>
      <w:szCs w:val="26"/>
    </w:rPr>
  </w:style>
  <w:style w:type="character" w:customStyle="1" w:styleId="Mentionnonrsolue10">
    <w:name w:val="Mention non résolue1"/>
    <w:uiPriority w:val="99"/>
    <w:semiHidden/>
    <w:unhideWhenUsed/>
    <w:rsid w:val="007255FB"/>
    <w:rPr>
      <w:color w:val="808080"/>
      <w:shd w:val="clear" w:color="auto" w:fill="E6E6E6"/>
    </w:rPr>
  </w:style>
  <w:style w:type="character" w:customStyle="1" w:styleId="highlight">
    <w:name w:val="highlight"/>
    <w:basedOn w:val="Policepardfaut"/>
    <w:rsid w:val="00E13D44"/>
  </w:style>
  <w:style w:type="paragraph" w:styleId="Rvision">
    <w:name w:val="Revision"/>
    <w:hidden/>
    <w:uiPriority w:val="99"/>
    <w:semiHidden/>
    <w:rsid w:val="00CE2543"/>
    <w:pPr>
      <w:spacing w:after="0" w:line="240" w:lineRule="auto"/>
    </w:pPr>
  </w:style>
  <w:style w:type="character" w:styleId="Mentionnonrsolue">
    <w:name w:val="Unresolved Mention"/>
    <w:basedOn w:val="Policepardfaut"/>
    <w:uiPriority w:val="99"/>
    <w:semiHidden/>
    <w:unhideWhenUsed/>
    <w:rsid w:val="001F7D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08047">
      <w:bodyDiv w:val="1"/>
      <w:marLeft w:val="0"/>
      <w:marRight w:val="0"/>
      <w:marTop w:val="0"/>
      <w:marBottom w:val="0"/>
      <w:divBdr>
        <w:top w:val="none" w:sz="0" w:space="0" w:color="auto"/>
        <w:left w:val="none" w:sz="0" w:space="0" w:color="auto"/>
        <w:bottom w:val="none" w:sz="0" w:space="0" w:color="auto"/>
        <w:right w:val="none" w:sz="0" w:space="0" w:color="auto"/>
      </w:divBdr>
    </w:div>
    <w:div w:id="826556854">
      <w:bodyDiv w:val="1"/>
      <w:marLeft w:val="0"/>
      <w:marRight w:val="0"/>
      <w:marTop w:val="0"/>
      <w:marBottom w:val="0"/>
      <w:divBdr>
        <w:top w:val="none" w:sz="0" w:space="0" w:color="auto"/>
        <w:left w:val="none" w:sz="0" w:space="0" w:color="auto"/>
        <w:bottom w:val="none" w:sz="0" w:space="0" w:color="auto"/>
        <w:right w:val="none" w:sz="0" w:space="0" w:color="auto"/>
      </w:divBdr>
      <w:divsChild>
        <w:div w:id="97213976">
          <w:marLeft w:val="0"/>
          <w:marRight w:val="0"/>
          <w:marTop w:val="0"/>
          <w:marBottom w:val="0"/>
          <w:divBdr>
            <w:top w:val="none" w:sz="0" w:space="0" w:color="auto"/>
            <w:left w:val="none" w:sz="0" w:space="0" w:color="auto"/>
            <w:bottom w:val="none" w:sz="0" w:space="0" w:color="auto"/>
            <w:right w:val="none" w:sz="0" w:space="0" w:color="auto"/>
          </w:divBdr>
        </w:div>
        <w:div w:id="284626246">
          <w:marLeft w:val="0"/>
          <w:marRight w:val="0"/>
          <w:marTop w:val="0"/>
          <w:marBottom w:val="0"/>
          <w:divBdr>
            <w:top w:val="none" w:sz="0" w:space="0" w:color="auto"/>
            <w:left w:val="none" w:sz="0" w:space="0" w:color="auto"/>
            <w:bottom w:val="none" w:sz="0" w:space="0" w:color="auto"/>
            <w:right w:val="none" w:sz="0" w:space="0" w:color="auto"/>
          </w:divBdr>
        </w:div>
        <w:div w:id="489709597">
          <w:marLeft w:val="0"/>
          <w:marRight w:val="0"/>
          <w:marTop w:val="0"/>
          <w:marBottom w:val="0"/>
          <w:divBdr>
            <w:top w:val="none" w:sz="0" w:space="0" w:color="auto"/>
            <w:left w:val="none" w:sz="0" w:space="0" w:color="auto"/>
            <w:bottom w:val="none" w:sz="0" w:space="0" w:color="auto"/>
            <w:right w:val="none" w:sz="0" w:space="0" w:color="auto"/>
          </w:divBdr>
        </w:div>
        <w:div w:id="514808388">
          <w:marLeft w:val="0"/>
          <w:marRight w:val="0"/>
          <w:marTop w:val="0"/>
          <w:marBottom w:val="0"/>
          <w:divBdr>
            <w:top w:val="none" w:sz="0" w:space="0" w:color="auto"/>
            <w:left w:val="none" w:sz="0" w:space="0" w:color="auto"/>
            <w:bottom w:val="none" w:sz="0" w:space="0" w:color="auto"/>
            <w:right w:val="none" w:sz="0" w:space="0" w:color="auto"/>
          </w:divBdr>
        </w:div>
        <w:div w:id="581185812">
          <w:marLeft w:val="0"/>
          <w:marRight w:val="0"/>
          <w:marTop w:val="0"/>
          <w:marBottom w:val="0"/>
          <w:divBdr>
            <w:top w:val="none" w:sz="0" w:space="0" w:color="auto"/>
            <w:left w:val="none" w:sz="0" w:space="0" w:color="auto"/>
            <w:bottom w:val="none" w:sz="0" w:space="0" w:color="auto"/>
            <w:right w:val="none" w:sz="0" w:space="0" w:color="auto"/>
          </w:divBdr>
        </w:div>
        <w:div w:id="630867649">
          <w:marLeft w:val="0"/>
          <w:marRight w:val="0"/>
          <w:marTop w:val="0"/>
          <w:marBottom w:val="0"/>
          <w:divBdr>
            <w:top w:val="none" w:sz="0" w:space="0" w:color="auto"/>
            <w:left w:val="none" w:sz="0" w:space="0" w:color="auto"/>
            <w:bottom w:val="none" w:sz="0" w:space="0" w:color="auto"/>
            <w:right w:val="none" w:sz="0" w:space="0" w:color="auto"/>
          </w:divBdr>
        </w:div>
        <w:div w:id="869294344">
          <w:marLeft w:val="0"/>
          <w:marRight w:val="0"/>
          <w:marTop w:val="0"/>
          <w:marBottom w:val="0"/>
          <w:divBdr>
            <w:top w:val="none" w:sz="0" w:space="0" w:color="auto"/>
            <w:left w:val="none" w:sz="0" w:space="0" w:color="auto"/>
            <w:bottom w:val="none" w:sz="0" w:space="0" w:color="auto"/>
            <w:right w:val="none" w:sz="0" w:space="0" w:color="auto"/>
          </w:divBdr>
        </w:div>
        <w:div w:id="1112893884">
          <w:marLeft w:val="0"/>
          <w:marRight w:val="0"/>
          <w:marTop w:val="0"/>
          <w:marBottom w:val="0"/>
          <w:divBdr>
            <w:top w:val="none" w:sz="0" w:space="0" w:color="auto"/>
            <w:left w:val="none" w:sz="0" w:space="0" w:color="auto"/>
            <w:bottom w:val="none" w:sz="0" w:space="0" w:color="auto"/>
            <w:right w:val="none" w:sz="0" w:space="0" w:color="auto"/>
          </w:divBdr>
        </w:div>
        <w:div w:id="1270428515">
          <w:marLeft w:val="0"/>
          <w:marRight w:val="0"/>
          <w:marTop w:val="0"/>
          <w:marBottom w:val="0"/>
          <w:divBdr>
            <w:top w:val="none" w:sz="0" w:space="0" w:color="auto"/>
            <w:left w:val="none" w:sz="0" w:space="0" w:color="auto"/>
            <w:bottom w:val="none" w:sz="0" w:space="0" w:color="auto"/>
            <w:right w:val="none" w:sz="0" w:space="0" w:color="auto"/>
          </w:divBdr>
        </w:div>
        <w:div w:id="1412461260">
          <w:marLeft w:val="0"/>
          <w:marRight w:val="0"/>
          <w:marTop w:val="0"/>
          <w:marBottom w:val="0"/>
          <w:divBdr>
            <w:top w:val="none" w:sz="0" w:space="0" w:color="auto"/>
            <w:left w:val="none" w:sz="0" w:space="0" w:color="auto"/>
            <w:bottom w:val="none" w:sz="0" w:space="0" w:color="auto"/>
            <w:right w:val="none" w:sz="0" w:space="0" w:color="auto"/>
          </w:divBdr>
        </w:div>
        <w:div w:id="1455292489">
          <w:marLeft w:val="0"/>
          <w:marRight w:val="0"/>
          <w:marTop w:val="0"/>
          <w:marBottom w:val="0"/>
          <w:divBdr>
            <w:top w:val="none" w:sz="0" w:space="0" w:color="auto"/>
            <w:left w:val="none" w:sz="0" w:space="0" w:color="auto"/>
            <w:bottom w:val="none" w:sz="0" w:space="0" w:color="auto"/>
            <w:right w:val="none" w:sz="0" w:space="0" w:color="auto"/>
          </w:divBdr>
        </w:div>
        <w:div w:id="1471442460">
          <w:marLeft w:val="0"/>
          <w:marRight w:val="0"/>
          <w:marTop w:val="0"/>
          <w:marBottom w:val="0"/>
          <w:divBdr>
            <w:top w:val="none" w:sz="0" w:space="0" w:color="auto"/>
            <w:left w:val="none" w:sz="0" w:space="0" w:color="auto"/>
            <w:bottom w:val="none" w:sz="0" w:space="0" w:color="auto"/>
            <w:right w:val="none" w:sz="0" w:space="0" w:color="auto"/>
          </w:divBdr>
        </w:div>
        <w:div w:id="1509757750">
          <w:marLeft w:val="0"/>
          <w:marRight w:val="0"/>
          <w:marTop w:val="0"/>
          <w:marBottom w:val="0"/>
          <w:divBdr>
            <w:top w:val="none" w:sz="0" w:space="0" w:color="auto"/>
            <w:left w:val="none" w:sz="0" w:space="0" w:color="auto"/>
            <w:bottom w:val="none" w:sz="0" w:space="0" w:color="auto"/>
            <w:right w:val="none" w:sz="0" w:space="0" w:color="auto"/>
          </w:divBdr>
        </w:div>
        <w:div w:id="1611083374">
          <w:marLeft w:val="0"/>
          <w:marRight w:val="0"/>
          <w:marTop w:val="0"/>
          <w:marBottom w:val="0"/>
          <w:divBdr>
            <w:top w:val="none" w:sz="0" w:space="0" w:color="auto"/>
            <w:left w:val="none" w:sz="0" w:space="0" w:color="auto"/>
            <w:bottom w:val="none" w:sz="0" w:space="0" w:color="auto"/>
            <w:right w:val="none" w:sz="0" w:space="0" w:color="auto"/>
          </w:divBdr>
        </w:div>
        <w:div w:id="1635790037">
          <w:marLeft w:val="0"/>
          <w:marRight w:val="0"/>
          <w:marTop w:val="0"/>
          <w:marBottom w:val="0"/>
          <w:divBdr>
            <w:top w:val="none" w:sz="0" w:space="0" w:color="auto"/>
            <w:left w:val="none" w:sz="0" w:space="0" w:color="auto"/>
            <w:bottom w:val="none" w:sz="0" w:space="0" w:color="auto"/>
            <w:right w:val="none" w:sz="0" w:space="0" w:color="auto"/>
          </w:divBdr>
        </w:div>
        <w:div w:id="1749186808">
          <w:marLeft w:val="0"/>
          <w:marRight w:val="0"/>
          <w:marTop w:val="0"/>
          <w:marBottom w:val="0"/>
          <w:divBdr>
            <w:top w:val="none" w:sz="0" w:space="0" w:color="auto"/>
            <w:left w:val="none" w:sz="0" w:space="0" w:color="auto"/>
            <w:bottom w:val="none" w:sz="0" w:space="0" w:color="auto"/>
            <w:right w:val="none" w:sz="0" w:space="0" w:color="auto"/>
          </w:divBdr>
        </w:div>
        <w:div w:id="1839038404">
          <w:marLeft w:val="0"/>
          <w:marRight w:val="0"/>
          <w:marTop w:val="0"/>
          <w:marBottom w:val="0"/>
          <w:divBdr>
            <w:top w:val="none" w:sz="0" w:space="0" w:color="auto"/>
            <w:left w:val="none" w:sz="0" w:space="0" w:color="auto"/>
            <w:bottom w:val="none" w:sz="0" w:space="0" w:color="auto"/>
            <w:right w:val="none" w:sz="0" w:space="0" w:color="auto"/>
          </w:divBdr>
        </w:div>
        <w:div w:id="1869679268">
          <w:marLeft w:val="0"/>
          <w:marRight w:val="0"/>
          <w:marTop w:val="0"/>
          <w:marBottom w:val="0"/>
          <w:divBdr>
            <w:top w:val="none" w:sz="0" w:space="0" w:color="auto"/>
            <w:left w:val="none" w:sz="0" w:space="0" w:color="auto"/>
            <w:bottom w:val="none" w:sz="0" w:space="0" w:color="auto"/>
            <w:right w:val="none" w:sz="0" w:space="0" w:color="auto"/>
          </w:divBdr>
        </w:div>
        <w:div w:id="1956138180">
          <w:marLeft w:val="0"/>
          <w:marRight w:val="0"/>
          <w:marTop w:val="0"/>
          <w:marBottom w:val="0"/>
          <w:divBdr>
            <w:top w:val="none" w:sz="0" w:space="0" w:color="auto"/>
            <w:left w:val="none" w:sz="0" w:space="0" w:color="auto"/>
            <w:bottom w:val="none" w:sz="0" w:space="0" w:color="auto"/>
            <w:right w:val="none" w:sz="0" w:space="0" w:color="auto"/>
          </w:divBdr>
        </w:div>
        <w:div w:id="2071684966">
          <w:marLeft w:val="0"/>
          <w:marRight w:val="0"/>
          <w:marTop w:val="0"/>
          <w:marBottom w:val="0"/>
          <w:divBdr>
            <w:top w:val="none" w:sz="0" w:space="0" w:color="auto"/>
            <w:left w:val="none" w:sz="0" w:space="0" w:color="auto"/>
            <w:bottom w:val="none" w:sz="0" w:space="0" w:color="auto"/>
            <w:right w:val="none" w:sz="0" w:space="0" w:color="auto"/>
          </w:divBdr>
        </w:div>
        <w:div w:id="2127767262">
          <w:marLeft w:val="0"/>
          <w:marRight w:val="0"/>
          <w:marTop w:val="0"/>
          <w:marBottom w:val="0"/>
          <w:divBdr>
            <w:top w:val="none" w:sz="0" w:space="0" w:color="auto"/>
            <w:left w:val="none" w:sz="0" w:space="0" w:color="auto"/>
            <w:bottom w:val="none" w:sz="0" w:space="0" w:color="auto"/>
            <w:right w:val="none" w:sz="0" w:space="0" w:color="auto"/>
          </w:divBdr>
        </w:div>
      </w:divsChild>
    </w:div>
    <w:div w:id="909534131">
      <w:bodyDiv w:val="1"/>
      <w:marLeft w:val="0"/>
      <w:marRight w:val="0"/>
      <w:marTop w:val="0"/>
      <w:marBottom w:val="0"/>
      <w:divBdr>
        <w:top w:val="none" w:sz="0" w:space="0" w:color="auto"/>
        <w:left w:val="none" w:sz="0" w:space="0" w:color="auto"/>
        <w:bottom w:val="none" w:sz="0" w:space="0" w:color="auto"/>
        <w:right w:val="none" w:sz="0" w:space="0" w:color="auto"/>
      </w:divBdr>
    </w:div>
    <w:div w:id="1105885928">
      <w:bodyDiv w:val="1"/>
      <w:marLeft w:val="0"/>
      <w:marRight w:val="0"/>
      <w:marTop w:val="0"/>
      <w:marBottom w:val="0"/>
      <w:divBdr>
        <w:top w:val="none" w:sz="0" w:space="0" w:color="auto"/>
        <w:left w:val="none" w:sz="0" w:space="0" w:color="auto"/>
        <w:bottom w:val="none" w:sz="0" w:space="0" w:color="auto"/>
        <w:right w:val="none" w:sz="0" w:space="0" w:color="auto"/>
      </w:divBdr>
    </w:div>
    <w:div w:id="1595821520">
      <w:bodyDiv w:val="1"/>
      <w:marLeft w:val="0"/>
      <w:marRight w:val="0"/>
      <w:marTop w:val="0"/>
      <w:marBottom w:val="0"/>
      <w:divBdr>
        <w:top w:val="none" w:sz="0" w:space="0" w:color="auto"/>
        <w:left w:val="none" w:sz="0" w:space="0" w:color="auto"/>
        <w:bottom w:val="none" w:sz="0" w:space="0" w:color="auto"/>
        <w:right w:val="none" w:sz="0" w:space="0" w:color="auto"/>
      </w:divBdr>
      <w:divsChild>
        <w:div w:id="814493068">
          <w:marLeft w:val="0"/>
          <w:marRight w:val="0"/>
          <w:marTop w:val="0"/>
          <w:marBottom w:val="0"/>
          <w:divBdr>
            <w:top w:val="none" w:sz="0" w:space="0" w:color="auto"/>
            <w:left w:val="none" w:sz="0" w:space="0" w:color="auto"/>
            <w:bottom w:val="none" w:sz="0" w:space="0" w:color="auto"/>
            <w:right w:val="none" w:sz="0" w:space="0" w:color="auto"/>
          </w:divBdr>
          <w:divsChild>
            <w:div w:id="2030638910">
              <w:marLeft w:val="0"/>
              <w:marRight w:val="0"/>
              <w:marTop w:val="0"/>
              <w:marBottom w:val="0"/>
              <w:divBdr>
                <w:top w:val="none" w:sz="0" w:space="0" w:color="auto"/>
                <w:left w:val="none" w:sz="0" w:space="0" w:color="auto"/>
                <w:bottom w:val="none" w:sz="0" w:space="0" w:color="auto"/>
                <w:right w:val="none" w:sz="0" w:space="0" w:color="auto"/>
              </w:divBdr>
              <w:divsChild>
                <w:div w:id="505247242">
                  <w:marLeft w:val="0"/>
                  <w:marRight w:val="0"/>
                  <w:marTop w:val="0"/>
                  <w:marBottom w:val="0"/>
                  <w:divBdr>
                    <w:top w:val="none" w:sz="0" w:space="0" w:color="auto"/>
                    <w:left w:val="none" w:sz="0" w:space="0" w:color="auto"/>
                    <w:bottom w:val="none" w:sz="0" w:space="0" w:color="auto"/>
                    <w:right w:val="none" w:sz="0" w:space="0" w:color="auto"/>
                  </w:divBdr>
                  <w:divsChild>
                    <w:div w:id="2045673378">
                      <w:marLeft w:val="0"/>
                      <w:marRight w:val="0"/>
                      <w:marTop w:val="0"/>
                      <w:marBottom w:val="0"/>
                      <w:divBdr>
                        <w:top w:val="none" w:sz="0" w:space="0" w:color="auto"/>
                        <w:left w:val="none" w:sz="0" w:space="0" w:color="auto"/>
                        <w:bottom w:val="none" w:sz="0" w:space="0" w:color="auto"/>
                        <w:right w:val="none" w:sz="0" w:space="0" w:color="auto"/>
                      </w:divBdr>
                      <w:divsChild>
                        <w:div w:id="1765297224">
                          <w:marLeft w:val="0"/>
                          <w:marRight w:val="0"/>
                          <w:marTop w:val="0"/>
                          <w:marBottom w:val="0"/>
                          <w:divBdr>
                            <w:top w:val="none" w:sz="0" w:space="0" w:color="auto"/>
                            <w:left w:val="none" w:sz="0" w:space="0" w:color="auto"/>
                            <w:bottom w:val="none" w:sz="0" w:space="0" w:color="auto"/>
                            <w:right w:val="none" w:sz="0" w:space="0" w:color="auto"/>
                          </w:divBdr>
                          <w:divsChild>
                            <w:div w:id="1216310486">
                              <w:marLeft w:val="0"/>
                              <w:marRight w:val="0"/>
                              <w:marTop w:val="0"/>
                              <w:marBottom w:val="0"/>
                              <w:divBdr>
                                <w:top w:val="none" w:sz="0" w:space="0" w:color="auto"/>
                                <w:left w:val="none" w:sz="0" w:space="0" w:color="auto"/>
                                <w:bottom w:val="none" w:sz="0" w:space="0" w:color="auto"/>
                                <w:right w:val="none" w:sz="0" w:space="0" w:color="auto"/>
                              </w:divBdr>
                              <w:divsChild>
                                <w:div w:id="109471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y.elqabli@afdb.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s.coffi@afdb.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y.elqabli@afdb.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6358F6894CA546A468AF25922DD424" ma:contentTypeVersion="20" ma:contentTypeDescription="Create a new document." ma:contentTypeScope="" ma:versionID="27592fbbe42997c7c35e4f46313eb344">
  <xsd:schema xmlns:xsd="http://www.w3.org/2001/XMLSchema" xmlns:xs="http://www.w3.org/2001/XMLSchema" xmlns:p="http://schemas.microsoft.com/office/2006/metadata/properties" xmlns:ns2="84a3be3f-a15a-43fa-96b9-a72fbd6deddb" xmlns:ns3="bf4c0e24-4363-4a2c-98c4-ba38f29833df" targetNamespace="http://schemas.microsoft.com/office/2006/metadata/properties" ma:root="true" ma:fieldsID="d09961c3c06aa3cfc0d62d3cb050999e" ns2:_="" ns3:_="">
    <xsd:import namespace="84a3be3f-a15a-43fa-96b9-a72fbd6deddb"/>
    <xsd:import namespace="bf4c0e24-4363-4a2c-98c4-ba38f29833df"/>
    <xsd:element name="properties">
      <xsd:complexType>
        <xsd:sequence>
          <xsd:element name="documentManagement">
            <xsd:complexType>
              <xsd:all>
                <xsd:element ref="ns2:Category" minOccurs="0"/>
                <xsd:element ref="ns3:_dlc_DocId" minOccurs="0"/>
                <xsd:element ref="ns3:_dlc_DocIdUrl" minOccurs="0"/>
                <xsd:element ref="ns3:_dlc_DocIdPersistId" minOccurs="0"/>
                <xsd:element ref="ns2:Langu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a3be3f-a15a-43fa-96b9-a72fbd6deddb" elementFormDefault="qualified">
    <xsd:import namespace="http://schemas.microsoft.com/office/2006/documentManagement/types"/>
    <xsd:import namespace="http://schemas.microsoft.com/office/infopath/2007/PartnerControls"/>
    <xsd:element name="Category" ma:index="8" nillable="true" ma:displayName="Category" ma:default="Policy Document" ma:format="Dropdown" ma:internalName="Category">
      <xsd:simpleType>
        <xsd:restriction base="dms:Choice">
          <xsd:enumeration value="Guideline for BSITF Registration"/>
          <xsd:enumeration value="Policy Document"/>
          <xsd:enumeration value="Presentations"/>
          <xsd:enumeration value="Flow Charts"/>
          <xsd:enumeration value="Insurance Cover"/>
          <xsd:enumeration value="Q &amp; A"/>
          <xsd:enumeration value="Templates"/>
          <xsd:enumeration value="RLA Templates"/>
        </xsd:restriction>
      </xsd:simpleType>
    </xsd:element>
    <xsd:element name="Language" ma:index="12" nillable="true" ma:displayName="Language" ma:default="English" ma:format="Dropdown" ma:internalName="Language">
      <xsd:simpleType>
        <xsd:restriction base="dms:Choice">
          <xsd:enumeration value="English"/>
          <xsd:enumeration value="French"/>
          <xsd:enumeration value="Spanish"/>
        </xsd:restriction>
      </xsd:simpleType>
    </xsd:element>
  </xsd:schema>
  <xsd:schema xmlns:xsd="http://www.w3.org/2001/XMLSchema" xmlns:xs="http://www.w3.org/2001/XMLSchema" xmlns:dms="http://schemas.microsoft.com/office/2006/documentManagement/types" xmlns:pc="http://schemas.microsoft.com/office/infopath/2007/PartnerControls" targetNamespace="bf4c0e24-4363-4a2c-98c4-ba38f29833df"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Version=14.0.0.0, Culture=neutral, PublicKeyToken=71e9bce111e9429c</Assembly>
    <Class>Microsoft.Office.DocumentManagement.Internal.DocIdHandler</Class>
    <Data/>
    <Filter/>
  </Receiver>
  <Receiver>
    <Name>Nintex conditional workflow start</Name>
    <Synchronization>Synchronous</Synchronization>
    <Type>10001</Type>
    <SequenceNumber>50000</SequenceNumber>
    <Url/>
    <Assembly>Nintex.Workflow, Version=1.0.0.0, Culture=neutral, PublicKeyToken=913f6bae0ca5ae12</Assembly>
    <Class>Nintex.Workflow.ConditionalWorkflowStartReceiver</Class>
    <Data>634911197213902555</Data>
    <Filter/>
  </Receiver>
  <Receiver>
    <Name>Nintex conditional workflow start</Name>
    <Synchronization>Synchronous</Synchronization>
    <Type>10002</Type>
    <SequenceNumber>50000</SequenceNumber>
    <Url/>
    <Assembly>Nintex.Workflow, Version=1.0.0.0, Culture=neutral, PublicKeyToken=913f6bae0ca5ae12</Assembly>
    <Class>Nintex.Workflow.ConditionalWorkflowStartReceiver</Class>
    <Data>634911197213902555</Data>
    <Filter/>
  </Receiver>
  <Receiver>
    <Name>Nintex conditional workflow start</Name>
    <Synchronization>Synchronous</Synchronization>
    <Type>2</Type>
    <SequenceNumber>50000</SequenceNumber>
    <Url/>
    <Assembly>Nintex.Workflow, Version=1.0.0.0, Culture=neutral, PublicKeyToken=913f6bae0ca5ae12</Assembly>
    <Class>Nintex.Workflow.ConditionalWorkflowStartReceiver</Class>
    <Data>634911197213902555</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Category xmlns="84a3be3f-a15a-43fa-96b9-a72fbd6deddb">Templates</Category>
    <_dlc_DocId xmlns="bf4c0e24-4363-4a2c-98c4-ba38f29833df">UNITOOLTS-633-31</_dlc_DocId>
    <_dlc_DocIdUrl xmlns="bf4c0e24-4363-4a2c-98c4-ba38f29833df">
      <Url>https://intranet.undp.org/unit/oolts/oso/psu/_layouts/15/DocIdRedir.aspx?ID=UNITOOLTS-633-31</Url>
      <Description>UNITOOLTS-633-31</Description>
    </_dlc_DocIdUrl>
    <Language xmlns="84a3be3f-a15a-43fa-96b9-a72fbd6deddb">English</Language>
  </documentManagement>
</p:properties>
</file>

<file path=customXml/itemProps1.xml><?xml version="1.0" encoding="utf-8"?>
<ds:datastoreItem xmlns:ds="http://schemas.openxmlformats.org/officeDocument/2006/customXml" ds:itemID="{D0E15650-7CEA-4D63-88B7-9A58F62CBFCD}">
  <ds:schemaRefs>
    <ds:schemaRef ds:uri="http://schemas.openxmlformats.org/officeDocument/2006/bibliography"/>
  </ds:schemaRefs>
</ds:datastoreItem>
</file>

<file path=customXml/itemProps2.xml><?xml version="1.0" encoding="utf-8"?>
<ds:datastoreItem xmlns:ds="http://schemas.openxmlformats.org/officeDocument/2006/customXml" ds:itemID="{197199FF-56B2-486B-9A80-0F8C08BB7E7F}">
  <ds:schemaRefs>
    <ds:schemaRef ds:uri="http://schemas.microsoft.com/sharepoint/v3/contenttype/forms"/>
  </ds:schemaRefs>
</ds:datastoreItem>
</file>

<file path=customXml/itemProps3.xml><?xml version="1.0" encoding="utf-8"?>
<ds:datastoreItem xmlns:ds="http://schemas.openxmlformats.org/officeDocument/2006/customXml" ds:itemID="{88CE2295-02A4-4F66-AE7C-FA5A3F326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a3be3f-a15a-43fa-96b9-a72fbd6deddb"/>
    <ds:schemaRef ds:uri="bf4c0e24-4363-4a2c-98c4-ba38f29833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2C8FA4-7384-4E07-ACE6-6BA3AB4A8332}">
  <ds:schemaRefs>
    <ds:schemaRef ds:uri="http://schemas.microsoft.com/sharepoint/events"/>
  </ds:schemaRefs>
</ds:datastoreItem>
</file>

<file path=customXml/itemProps5.xml><?xml version="1.0" encoding="utf-8"?>
<ds:datastoreItem xmlns:ds="http://schemas.openxmlformats.org/officeDocument/2006/customXml" ds:itemID="{6B640DA5-E4C7-410C-9B0F-0BECA3910A96}">
  <ds:schemaRefs>
    <ds:schemaRef ds:uri="http://schemas.microsoft.com/office/2006/metadata/properties"/>
    <ds:schemaRef ds:uri="http://schemas.microsoft.com/office/infopath/2007/PartnerControls"/>
    <ds:schemaRef ds:uri="84a3be3f-a15a-43fa-96b9-a72fbd6deddb"/>
    <ds:schemaRef ds:uri="bf4c0e24-4363-4a2c-98c4-ba38f29833df"/>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13</Pages>
  <Words>3352</Words>
  <Characters>18440</Characters>
  <Application>Microsoft Office Word</Application>
  <DocSecurity>0</DocSecurity>
  <Lines>153</Lines>
  <Paragraphs>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Individual Consultant Procurement Notice</vt:lpstr>
      <vt:lpstr>Individual Consultant Procurement Notice</vt:lpstr>
    </vt:vector>
  </TitlesOfParts>
  <Company>UNDP</Company>
  <LinksUpToDate>false</LinksUpToDate>
  <CharactersWithSpaces>21749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Individual Consultant Procurement Notice</dc:title>
  <dc:subject/>
  <dc:creator>alvaro.meseguer</dc:creator>
  <cp:keywords/>
  <dc:description/>
  <cp:lastModifiedBy>EL QABLI, MOHAMED YOUSSEF</cp:lastModifiedBy>
  <cp:revision>11</cp:revision>
  <cp:lastPrinted>2011-03-24T14:16:00Z</cp:lastPrinted>
  <dcterms:created xsi:type="dcterms:W3CDTF">2026-04-21T22:05:00Z</dcterms:created>
  <dcterms:modified xsi:type="dcterms:W3CDTF">2026-04-24T14:34:00Z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0x010100F06358F6894CA546A468AF25922DD424</vt:lpwstr>
  </property>
  <property fmtid="{D5CDD505-2E9C-101B-9397-08002B2CF9AE}" pid="3" name="_dlc_DocIdItemGuid">
    <vt:lpwstr>74e1aabb-d21d-4391-abeb-a032a7565b67</vt:lpwstr>
  </property>
</Properties>
</file>